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"/>
      <w:bookmarkEnd w:id="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21 февраля 2008 г. N 11198</w:t>
      </w:r>
    </w:p>
    <w:p w:rsidR="00F05E98" w:rsidRPr="00F05E98" w:rsidRDefault="00F05E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ПРИРОДНЫХ РЕСУРСОВ РОССИЙСКОЙ ФЕДЕРАЦИИ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17 декабря 2007 г. N 333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МЕТОДИКИ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РАЗРАБОТКИ НОРМАТИВОВ 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МИКРООРГАНИЗМОВ В ВОДНЫЕ 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Минприроды России от 22.07.2014 </w:t>
      </w:r>
      <w:hyperlink r:id="rId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29.07.2014 </w:t>
      </w:r>
      <w:hyperlink r:id="rId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23 июля 2007 г.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 4088; 2009, N 12, ст. 1429; 2011, N 9, ст. 1246, N 24, ст. 3500) приказываю: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 согласованию с Государственным комитетом Российской Федерации по рыболовству, Министерством здравоохранения и социального развития Российской Федерации, Федеральной службой по гидрометеорологии и мониторингу окружающей среды и Федеральной службой по экологическому, технологическому и атомному надзору прилагаемую </w:t>
      </w:r>
      <w:hyperlink w:anchor="Par3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Методику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нормативов допустимых сбросов веществ и микроорганизмов в водные объекты для водопользователей.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Ю.П.ТРУТНЕВ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8"/>
      <w:bookmarkEnd w:id="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30"/>
      <w:bookmarkEnd w:id="2"/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РАЗРАБОТКИ НОРМАТИВОВ 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МИКРООРГАНИЗМОВ В ВОДНЫЕ 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Минприроды России от 22.07.2014 </w:t>
      </w:r>
      <w:hyperlink r:id="rId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29.07.2014 </w:t>
      </w:r>
      <w:hyperlink r:id="rId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38"/>
      <w:bookmarkEnd w:id="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I. Назначение и область применения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0"/>
      <w:bookmarkEnd w:id="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со </w:t>
      </w:r>
      <w:hyperlink r:id="rId1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5498) нормативы допустимых сбросов веществ, в том числе радиоактивных, иных веществ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микроорганизмов (нормативы допустимых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разработки нормативов допустимых сбросов веществ и микроорганизмов в водные объекты для водопользователей (НДС) не предусматривает разработку нормативов допустимых сбросов для радиоактивных веществ.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Величины НДС определяются исходя из нормативов качества воды водного объекта. Если нормативы качества воды в водных объектах не могут быть достигнуты из-за воздействия природных факторов, не поддающихся регулированию, то величины НДС определяются исходя из условий соблюдения в контрольном пункте (створе) сформировавшегося природного фонового качества воды.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Нормирование качества воды осуществляется в соответствии с физическими, химическими, биологическими (в том числе микробиологическими и паразитологическими)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</w:t>
      </w:r>
      <w:hyperlink r:id="rId1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10 января 2002 г. N 7-ФЗ "Об охране окружающей среды".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Расчетная величина норматива допустимого сброса тесно связана с числовым значением норматива качества вод водных объектов.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качества воды разрабатываются для условий питьевого, хозяйственно-бытового и рыбохозяйственного водопользования, определяемых в соответствии с действующим законодательством.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3. Нормативы качества воды водного объекта включают: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общие требования к составу и свойствам поверхностных вод для различных видов водопользования;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предельно допустимых концентраций (ПДК) веществ в воде водных объектов питьевого и хозяйственно-бытового водопользования;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качества воды водных объектов рыбохозяйственного значения, в том числе нормативы ПДК вредных веществ в водах водных объектов рыбохозяйственного значения.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4. При сбросе сточных, в том числе дренажных вод в водные объекты, используемые для целей питьевого, хозяйственно-бытового водоснабжения, а также для рекреационных целей, гигиенические нормативы химических веществ и микроорганизмов должны соблюдаться в максимально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водохранилищах и в нижнем бьефе плотины гидроэлектростанции, работающей в резко переменном режиме, учитывается возможность воздействия на пункты водопользования обратного течения при резкой смене режима работы электростанции или прекращении ее работы.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 сбросе сточных, в том числе дренажных вод в водные объекты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рыбохозяйственного значения, нормативы качества вод или их природные состав и свойства должны соблюдаться в максимально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 в ред. </w:t>
      </w:r>
      <w:hyperlink r:id="rId1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7. Для веществ, относящихся к 1 и 2 классам опасности при всех видах водопользования, НДС определяются так, чтобы для веществ с одинаковым лимитирующим показателем вредности (ЛПВ), содержащихся в воде водного объекта, сумма отношений концентраций каждого вещества к соответствующим ПДК не превышала 1.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8. Для сбросов сточных, в том числе дренажных вод, в границе населенного пункта НДС определяются исходя из отнесения требований к качеству воды в водном объекте в местах сброса сточных, в том числе дренажных вод, установленных для видов водопользования, осуществляемых на водном объекте, к самим сточным водам независимо от типа выпуска сточных вод. При сбросе сточных, в том числе дренажных вод в водные объекты, в границе населенного пункта, контрольный створ должен быть расположен непосредственно у места сброса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сбросе сточных вод, в том числе дренажных, в водный объект через рассеивающие выпуски, гарантирующие необходимое смешение и разбавление сбрасываемых вод, нормативные требования к составу и свойствам воды должны обеспечиваться в створе начального разбавления рассеивающего выпуска.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8 в ред. </w:t>
      </w:r>
      <w:hyperlink r:id="rId1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Сноска исключена. - </w:t>
      </w:r>
      <w:hyperlink r:id="rId1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66"/>
      <w:bookmarkEnd w:id="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9. Если фоновая загрязненность водного объекта по каким-либо показателям не позволяет обеспечить нормативное качество воды в контрольном пункте (створе), то НДС по этим показателям разрабатываются исходя из отнесения нормативных требований к составу и свойствам воды водных объектов к самим сточным, в том числе дренажным водам.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тех веществ, для которых нормируется приращение к природному естественному фону, НДС определяются с учетом этих допустимых приращений к природному фоновому качеству воды.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числе естественных факторов, формирующих качество воды, рассматриваются факторы, не входящие в хозяйственное звено круговорота воды, включающее возвратные воды всех видов (сточные, сбросные и дренажные).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10. При сбросе теплообменных вод ТЭС, АЭС и других подобных объектов НДС разрабатываются на уровне концентраций нормированных веществ в воде водного объекта в месте водозабора (при условии водопользования одним водным объектом) или соблюдения в сточных, в том числе дренажных водах нормативов качества воды для вида водопользования, установленного на рассматриваемом участке водного объекта - приемника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2"/>
      <w:bookmarkEnd w:id="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11. Исходная информация для разработки проекта НДС может быть получена в территориальных органах Росгидромета или принята по данным организаций, имеющих лицензию на выполнение работ, связанных с получением требуемых данных.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Величины НДС разрабатываются и утверждаются для действующих и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проектируемых организаций-водопользователей (</w:t>
      </w:r>
      <w:hyperlink w:anchor="Par167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88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то в качестве НДС принимается фактический сброс &lt;*&gt;. При этом фактическое содержание загрязняющих веществ в сточных, в том числе дренажных водах определяется как максимальное значение концентрации за последний календарный год безаварийной работы предприятия.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&lt;*&gt; За исключением показателей, значения которых возрастают после биологической очистки (например, нитриты и нитраты).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Величины НДС проектируемых и строящихся (реконструируемых) организаций-водопользователей определяются в составе проектов строительства (реконструкции) этих организаций. Если при пересмотре или уточнении ранее установленного НДС окажется, что проектное значение сброса строящейся (реконструируемой) организации-водопользователя меньше расчетного НДС, то в качестве НДС принимается проектное значение сброса.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13. При разработке НДС перерасчет массы вещества, сбрасываемого в час (г/час), на массу вещества, сбрасываемого в месяц (т/мес), производится умножением допустимых концентраций вещества на объем сточных, в том числе дренажных вод за соответствующий период (</w:t>
      </w:r>
      <w:hyperlink w:anchor="Par167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14. При установлении НДС на уровне нормативов качества вод водного объекта, НДС утверждаются на пять лет. При установлении НДС с учетом разбавления, НДС утверждаются на три года.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утверждение новых НДС до истечения срока действия утвержденных в установленном порядке НДС осуществляется в следующих случаях: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более чем на 20% показателей, определяющих водохозяйственную обстановку на водном объекте (появление новых и изменение параметров существующих сбросов сточных, в том числе дренажных вод и водозаборов, изменение расчетных расходов водотока, фоновой концентрации и др.);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технологии производства, методов очистки сточных, в том числе дренажных вод, параметров сброса;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утверждении в установленном </w:t>
      </w:r>
      <w:hyperlink r:id="rId2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нормативов допустимого воздействия на водные объекты.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14.1. Проект НДС за исключением случаев, предусмотренных </w:t>
      </w:r>
      <w:hyperlink w:anchor="Par10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14.2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63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X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Методики, должен содержать: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сточных, в том числе дренажных вод с указанием сведений (географических координат и расстояния в километрах от устья (для водотоков) о местонахождении каждого выпуска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план территории организации, эксплуатирующей водосбросные сооружения, с наложением сетей водоснабжения, водоотведения и ливневой канализации с указанием мест размещения очистных сооружений;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технологических процессах, в результате которых образуются сточные, в том числе дренажные воды;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данные о составе очистных сооружений, эффективности очистки;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соответствии работы очистных сооружений проектным характеристикам;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водохозяйственный баланс водопользования;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ar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данные о величинах фоновых концентраций, принятых для расчета НДС, по информации, полученной в соответствии с </w:t>
      </w:r>
      <w:hyperlink w:anchor="Par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нормируемых показателей состава и свойств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расчет НДС в соответствии с настоящей Методикой;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результаты расчета НДС, оформленные в соответствии с </w:t>
      </w:r>
      <w:hyperlink w:anchor="Par168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85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8 приложения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должны быть представлены данные о фактическом сбросе веществ и микроорганизмов отдельно по каждому выпуску за предыдущие 5 лет (отдельно за каждый из пяти лет), заполненные в соответствии с </w:t>
      </w:r>
      <w:hyperlink w:anchor="Par260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3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14.1 введен </w:t>
      </w:r>
      <w:hyperlink r:id="rId2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06"/>
      <w:bookmarkEnd w:id="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14.2. На период осуществления строительных работ, реконструкции объектов капитального строительства при наличии сбросов сточных, в том числе дренажных вод в водные объекты, проект НДС должен содержать: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 вод, в том числе дренажных вод, с указанием сведений (географических координат и расстояния в километрах от устья (для водотоков)) о местонахождении каждого выпуска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технологических процессах, в результате которых образуются сточные, в том числе дренажные воды;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составе очистных сооружений, эффективности очистки;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ar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данные о величинах фоновых концентраций, принятых для расчета НДС, по информации, полученной в соответствии с </w:t>
      </w:r>
      <w:hyperlink w:anchor="Par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нормируемых показателей состава и свойств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расчет НДС в соответствии с настоящей Методикой;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результаты расчета НДС, оформленные в соответствии с </w:t>
      </w:r>
      <w:hyperlink w:anchor="Par168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85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8 приложения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14.2 введен </w:t>
      </w:r>
      <w:hyperlink r:id="rId3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15. Пересмотр и уточнение ранее утвержденных НДС может быть произведен как одновременно для совокупности водопользователей, расположенных в бассейне водного объекта в пределах водохозяйственного участка, так и индивидуально для каждого отдельного водопользователя (отдельного выпуска).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16. При сбросе сточных, в том числе дренажных вод во внутренние морские воды и территориальное море Российской Федерации расчет НДС производится с учетом степени смешения и разбавления сточных, в том числе дренажных вод морской водой при условии соблюдения требований и нормативов установленного вида водопользования.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17. Критерии эффективности обеззараживания сточных, в том числе дренажных вод, отводимых в водные объекты и допустимые изменения состава воды в водоемах и водотоках после выпуска в них очищенных сточных, в том числе дренажных вод определяются в соответствии с санитарно-эпидемиологическими требованиями Российской Федерации.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17 в ред. </w:t>
      </w:r>
      <w:hyperlink r:id="rId3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 соответствии со </w:t>
      </w:r>
      <w:hyperlink r:id="rId3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44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60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Водного кодекса Российской Федерации от 3 июня 2006 г. N 74-ФЗ (Собрание законодательства Российской Федерации, 2006, N 23, ст. 2381; N 50, ст. 5279; 2007, N 26, ст. 3075) запрещается сброс сточных, в том числе дренажных вод в водные объекты: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содержащие природные лечебные ресурсы;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отнесенные к особо охраняемым водным объектам.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сброс сточных, в том числе дренажных вод в водные объекты, расположенные в границах: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зон, округов санитарной охраны источников питьевого и хозяйственно-бытового водоснабжения;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первой, второй зон округов санитарной (горно-санитарной) охраны лечебно-оздоровительных местностей и курортов;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рыбоохранных зон, рыбохозяйственных заповедных зон.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эксплуатации водохозяйственной системы запрещается: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осуществлять сброс в водные объекты сточных, в том числе дренажных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сточных, в том числе дренажных вод, не соответствующих требованиям технических регламентов;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осуществлять сброс в водные объекты сточных, в том числе дренажных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Перечень нормируемых веществ формируется на основе исходной информации об использовании веществ на конкретном предприятии и анализе данных о качестве исходной и сточных, в том числе дренажных вод. Перечень нормируемых веществ организаций, осуществляющих водоотведение, должен включать вещества, принимаемые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 сточными, в том числе дренажными водами, абонентов.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41"/>
      <w:bookmarkEnd w:id="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II. Методическая основа расчета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допустимых сбросов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НДС разрабатываются в соответствии с нормативами допустимых воздействий на водные объекты (НДВ). Разработка НДС для расчетного водохозяйственного участка приведена в </w:t>
      </w:r>
      <w:hyperlink w:anchor="Par50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водотоков, в </w:t>
      </w:r>
      <w:hyperlink w:anchor="Par95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водохранилищ и озер, в </w:t>
      </w:r>
      <w:hyperlink w:anchor="Par146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внутренних морских вод и территориального моря Российской Федерации.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Абзацы первый - второй исключены. - </w:t>
      </w:r>
      <w:hyperlink r:id="rId4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НДС для водопользователей, расположенных в пределах водохозяйственного участка, необходимо соблюдение следующего условия: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0.25pt">
            <v:imagedata r:id="rId41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(1)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SUMНДС - сумма нормативов допустимых сбросов по выпускам сточных, в том числе дренажных вод, расположенным в пределах расчетного водохозяйственного участка, т/год;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SUMLim - сумма лимитов на сброс загрязняющих веществ со сточными, в том числе дренажными водами по выпускам сточных, в том числе дренажных вод, расположенным в пределах расчетного водохозяйственного участка, т/год;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0,8 НДВхимупр - 80% норматива допустимого воздействия по привносу химического вещества для водопользователей, имеющих управляемые и потенциально управляемые источники загрязнения, т/год.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 20% НДВхимупр используются с учетом перспективы развития территории и появления новых выпусков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достижении: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SUMНДС + SUMLim = НДВхимупр                                         (2)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перерасчет нормативов допустимого сброса по указанному выше принципу. Перерасчет НДС в первую очередь проводится за счет уменьшения значений лимитов на сброс загрязняющих веществ со сточными, в том числе дренажными водами.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22. В случае отсутствия утвержденных в установленном порядке НДВ величины НДС рассчитываются для отдельных водопользователей.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23. Если при расчете величины НДС отсутствует достоверная информация о качестве воды выше сброса, то проводится расчет фоновых концентраций химических веществ в установленном порядке. До установления фоновых концентраций следует соблюдать нормативные требования к составу и свойствам сточных, в том числе дренажных вод, обеспечивающие выполнение требований к качеству вод водного объекта.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Исключен. - </w:t>
      </w:r>
      <w:hyperlink r:id="rId4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70"/>
      <w:bookmarkEnd w:id="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III. Расчет величин НДС для отдельных выпусков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сточных, в том числе дренажных вод в водотоки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74"/>
      <w:bookmarkEnd w:id="1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25. Величины НДС определяются для всех категорий водопользователей как произведение максимального часового расхода сточных, в том числе дренажных вод - q' (м3/ч) на допустимую концентрацию загрязняющего вещества Cндс (г/м3). При расчете условий сброса сточных вод сначала определяется значение Cндс, обеспечивающее нормативное качество воды в контрольных створах с учетом требований Методики, а затем определяется НДС согласно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77"/>
      <w:bookmarkEnd w:id="1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НДС = q Cндс                                                        (3)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массы вещества, сбрасываемого в месяц (т/мес) производится умножением допустимых концентраций вещества (мг/дм3) на объем сточных, в том числе дренажных вод за конкретный месяц (тыс. м3).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подчеркнуть обязательность требования увязки сброса массы вещества, соответствующей НДС, с расходом сточной, в том числе дренажной воды. Например, уменьшение расхода при сохранении величины НДС будет приводить к концентрации вещества в водном объекте, превышающей ПДК.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фоновая концентрация загрязняющего вещества в водном объекте превышает ПДК, то Сндс определяется в соответствии с </w:t>
      </w:r>
      <w:hyperlink w:anchor="Par4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Методики. В противном случае для определения Cндс в зависимости от типа водного объекта используются расчетные формулы, приведенные в </w:t>
      </w:r>
      <w:hyperlink w:anchor="Par17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Фоновая концентрация химического вещества - расчетное значение концентрации химического вещества в конкретном створе водного объекта, расположенном выше одного или нескольких контролируемых источников этого вещества, при неблагоприятных условиях, обусловленных как естественными, так и антропогенными факторами воздействия.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Створ, задаваемый для определения фоновой концентрации веществ должен располагаться выше проектируемого или действующего выпуска сточных, в том числе дренажных вод на расстоянии, гарантирующем отсутствие влияния сточных, в том числе дренажных вод на качество вод водных объектов (для больших и средних рек это расстояние составляет 1 км, для малых рек 500 м, выбор иного расстояния должен быть обоснован водопользователем).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188"/>
      <w:bookmarkEnd w:id="1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Основная расчетная формула для определения </w:t>
      </w: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26" type="#_x0000_t75" style="width:24.75pt;height:20.25pt">
            <v:imagedata r:id="rId55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учета неконсервативности вещества имеет вид: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pict>
          <v:shape id="_x0000_i1027" type="#_x0000_t75" style="width:145.5pt;height:24.75pt">
            <v:imagedata r:id="rId56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(4)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28" type="#_x0000_t75" style="width:26.25pt;height:20.25pt">
            <v:imagedata r:id="rId57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предельно допустимая концентрация загрязняющего вещества (ПДК) в воде водотока, г/м3;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pict>
          <v:shape id="_x0000_i1029" type="#_x0000_t75" style="width:17.25pt;height:22.5pt">
            <v:imagedata r:id="rId58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фоновая концентрация загрязняющего вещества в водотоке (г/м3) выше выпуска сточных вод, определяемая в соответствии с действующими методическими документами по проведению расчетов фоновых концентраций химических веществ в воде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водотоков;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- кратность общего разбавления сточных вод в водотоке, равная произведению кратности начального разбавления </w:t>
      </w: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30" type="#_x0000_t75" style="width:16.5pt;height:20.25pt">
            <v:imagedata r:id="rId59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кратность основного разбавления </w:t>
      </w: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31" type="#_x0000_t75" style="width:15.75pt;height:20.25pt">
            <v:imagedata r:id="rId60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(основное разбавление, возникающее при перемещении воды от места выпуска к расчетному створу)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197"/>
      <w:bookmarkEnd w:id="13"/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32" type="#_x0000_t75" style="width:67.5pt;height:20.25pt">
            <v:imagedata r:id="rId61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норматива допустимого сброса по концентрации взвешенных веществ.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водных объектов рыбохозяйственного значения. При сбросе сточных, в том числе дренажных вод в водные объекты содержание взвешенных веществ в контрольном створе не должно увеличиваться по сравнению с фоновым содержанием более чем на 0,25 мг/дм3 (для высшей и первой категории водопользования) и более чем на 0,75 мг/дм3 (для второй категории водопользования). В водных объектах рыбохозяйственного значения при содержании в межень более 30 мг/дм3 природных взвешенных веществ допускается увеличение содержания их в воде в пределах 5%.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водных объектов, используемых для целей питьевого и хозяйственно-бытового водоснабжения, а также в рекреационных целях.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сбросе сточных, в том числе дренажных вод в водный объект содержание взвешенных веществ в контрольном створе не должно увеличиваться по сравнению с фоновым содержанием более чем на 0,25 мг/дм3 (для водных объектов, используемых для целей питьевого и хозяйственно-бытового водоснабжения) и более чем на 0,75 мг/дм3 (для водных объектов, используемых в рекреационных целях и в границах населенных пунктов). Для водных объектов, содержащих в межень более 30 мг/дм3 природных взвешенных веществ, допускается увеличение содержания их в воде в пределах 5%.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Сточные, в том числе дренажные воды, содержащие взвешенные вещества со скоростью осаждения более 0,4 мм/сек., запрещается сбрасывать в водотоки и более 0,2 мм/сек. - в водоемы.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налима запрещается повышать температуру воды зимой более чем на 2 °C.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26 в ред. </w:t>
      </w:r>
      <w:hyperlink r:id="rId6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06"/>
      <w:bookmarkEnd w:id="1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27.   По  методу  Н.Н.  Лапшева  кратность  начального  разбавления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учитывается при выпуске  сточных, в том числе дренажных вод  в  водотоки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случаях: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напорных  сосредоточенных  и  рассеивающих  выпусков в водоток при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соотношении скоростей тхэта  и выпуска тхэта  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р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  &gt;= 4 x тхэта                                               (10)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ст             р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абсолютных скоростях истечения струи из выпуска, больших 2 м/с.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меньших скоростях расчет начального разбавления не производится.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единичного напорного выпуска кратность начального разбавления рассчитывается следующим образом: вычисляются отношения: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тхэта      тхэта   + 0,15 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0          р                         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 = ---------------- - 1; m = --------,                     (11)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тхэта          тхэта      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              р     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  -  скорость  на   оси  струи.  По  рис. 1  находится  отношение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----,  где  d  -  диаметр  загрязненного  пятна  в  граничном  створе  зоны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 разбавления,  d   -  диаметр выпуска. Затем по рис. 2 находится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кратность начального разбавления n  по известным величинам.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рассеивающего  напорного  выпуска  расчет осуществляется следующим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образом.  Задаваясь  числом  выпускных  отверстий  оголовка  выпуска  N 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скоростью   истечения  сточных,  в  том числе   дренажных   вод   из    них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тхэта   &gt;= 2,0 м/с, определяют диаметр отверстия или оголовка рассеивающего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/      4 x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=   / -----------------,                                        (12)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\/  пи x тхэта   x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ст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- суммарный расход сточных, в том числе дренажных вод, м3/с.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Затем  по  (рис.  1) определяется отношение ---- и найденное значение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сравнивается  с глубиной реки H. Если d &lt; H, то по рис. 2 находят кратность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  разбавления   n .  Для   случая  стеснения   струи   (d  &gt;  H)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соответствующая   ему   кратность   разбавления   n   находится  умножением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найденного   значения   n    на  поправочный  коэффициент  f(---),  который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н                                  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 из рис. 3. Расстояние до пограничного сечения зоны начального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разбавления определяется по формуле: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74"/>
      <w:bookmarkEnd w:id="1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l  = -----------------------                                       (13)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    0,48 x (1 - 3,12 x m)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Расход смеси сточных, в том числе дренажных вод и воды водотока в том же сечении находится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 = n  x q,                                                      (14)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ст    н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 - расход сточных, в том числе дренажных вод на выходе из отверстий или оголовков рассеивающего выпуска, м3/с.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Средняя концентрация вещества в граничном сечении определяется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C   -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ст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= C  + -----------,                                            (15)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    ф    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-  концентрация  загрязняющего  вещества  в  сточных, в  том  числе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дренажных водах,  г/м3.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концентрация в центре пятна примеси в этом сечении равна: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  = -------                                                    (16)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макс    0,428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306"/>
      <w:bookmarkEnd w:id="1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Рис. 1. Номограмма для определения диаметра струи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расчетном сечении (не приводится)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309"/>
      <w:bookmarkEnd w:id="1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Рис. 2. Номограмма для определения начального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разбавления в потоке (не приводится)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312"/>
      <w:bookmarkEnd w:id="1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Рис. 3. Номограмма для определения поправочного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(не приводится)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28.   Кратность   основного   разбавления  n   определяется  по  методу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В.А. Фролова - И.Д. Родзиллера: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q + гамма x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---------------,                                              (17)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       q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 - расчетный расход водотока, м3/с;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 - коэффициент смешения, показывающий какая часть речного расхода смешивается со сточными, в том числе дренажными водами в максимально загрязненной струе расчетного створа: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3 /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-альфа\/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1 - e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= ---------------------------,                               (18)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3 /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Q     -альфа\/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1 + --- x e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q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l - расстояние от выпуска до расчетного створа по фарватеру, м;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 - коэффициент, учитывающий гидравлические условия в реке: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pict>
          <v:shape id="_x0000_i1033" type="#_x0000_t75" style="width:86.25pt;height:38.25pt">
            <v:imagedata r:id="rId71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(19)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фи   -   коэффициент     извилистости   (отношение     расстояния    до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контрольного створа по фарватеру к расстоянию по прямой);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  -  коэффициент,   зависящий  от   места  выпуска   сточных, в  том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числе  дренажных   вод  (при   выпуске  у  берега  кси = 1,  при выпуске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стрежень реки кси = 1,5);  D  - коэффициент  турбулентной  диффузии,  м2/с.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летнего времени: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g x тхэта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356"/>
      <w:bookmarkEnd w:id="1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= ---------------,                                               (20)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37 x n  x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g - ускорение свободного падения, g = 9,81 м/с2;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- средняя скорость течения реки, м/с;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- средняя глубина реки,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-  коэффициент  шероховатости ложа реки, определяемый по справочным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данным (по таблице М.Ф. Срибного);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0,5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- коэффициент Шези (м   /с), определяемый по формуле Н.Н. Павловского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(при H &lt;= 5 м):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y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= ----,                                                          (21)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 - гидравлический радиус потока, м (R ~= H);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--                    --       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= 2,5 x   /n  - 0,13 - 0,75 x   /R  x (  /n  - 0,1)              (22)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\/  ш                 \/       \/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зимнего времени (периода ледостава):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387"/>
      <w:bookmarkEnd w:id="20"/>
      <w:r w:rsidRPr="00F05E98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pict>
          <v:shape id="_x0000_i1034" type="#_x0000_t75" style="width:96pt;height:38.25pt">
            <v:imagedata r:id="rId74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(23)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  ,  n  ,  C    -   приведенные  значения   гидравлического   радиуса,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    пр    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шероховатости и коэффициента Шези;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  = 0,5 x H                                                      (24)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1,5 0,67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n   = n  x [1 + (----)   ]    ,                                    (25)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    ш       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-  коэффициент   шероховатости  нижней  поверхности  льда  по  П.Н.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Белоконю, определяемый по справочным данным.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y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= -------,                                                     (26)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  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---                    ---       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= 2,5 x   /n   - 0,13 - 0,75 x   /R   x (  /n   - 0,1)         (27)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         \/  пр                 \/  пр    \/  пр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повышения точности расчетов вместо средних значений тхэта, H, n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ш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 рекомендуется брать их значения в зоне непосредственного смешения сточной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жидкости с речной водой.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Рассмотренный метод может применяться при соблюдении следующего неравенства: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0,0025 &lt;= --- &lt;= 0,1                                               (28)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Q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Если сточные, в том числе дренажные воды и притоки могут поступать с обоих берегов реки, обеспечивая практически постоянную струйность речных вод вдоль каждого берега, то для расчетов концентраций веществ в максимально загрязненной струе рекомендуется использовать метод В.А. Фролова - И.Д. Родзиллера для случая впадения сточных, в том числе дренажных вод с обоих берегов реки.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435"/>
      <w:bookmarkEnd w:id="2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29. Если не соблюдаются условия применимости метода В.А. Фролова - И.Д. Родзиллера или в расчете необходимо учесть данные о накоплении загрязняющих веществ в донных отложениях, то рекомендуется использовать методы, изложенные в книге "Методические основы оценки и регламентирования антропогенного влияния на качество поверхностных вод" под редакцией А.В. Караушева.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29.1. При наличии регулирующей емкости достаточного объема, возможен регулируемый сброс очищенных сточных, в том числе 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Для расчета норматива допустимого сброса веществ при регулируемом сбросе очищенных сточных, в том числе дренажных вод необходимо: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1) используя минимальный из среднемесячных расходов года 95%-ной обеспеченности, из соотношения формулы (28) Методики определить допустимый расход сточных, в том числе дренажных вод для самого маловодного месяца;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2) рассчитать НДС в мг/дм3 исходя из указанного допустимого расхода сточных, в том числе дренажных вод для самого маловодного месяца. Допустимая к сбросу концентрация НДС в мг/дм3 является постоянной для каждого месяца;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3) умножить определенную как указано выше концентрацию НДС (мг/дм3) на расход сточных, в том числе дренажных вод, определенный по формуле (28), для минимального из среднемесячных расходов года 95%-ной обеспеченности - рассчитать НДС (т/мес.) для самого маловодного месяца;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4) рассчитать отношения каждого месячного расхода года 95%-ной обеспеченности к минимальному расходу в указанном году 95%-ной обеспеченности. В результате получить коэффициенты пересчета расхода очищенных сточных, в том числе дренажных вод для каждого месяца. Результаты свести в таблицу 1.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75"/>
        <w:gridCol w:w="454"/>
        <w:gridCol w:w="357"/>
        <w:gridCol w:w="454"/>
        <w:gridCol w:w="551"/>
        <w:gridCol w:w="648"/>
        <w:gridCol w:w="454"/>
        <w:gridCol w:w="357"/>
        <w:gridCol w:w="454"/>
        <w:gridCol w:w="551"/>
        <w:gridCol w:w="244"/>
        <w:gridCol w:w="338"/>
        <w:gridCol w:w="436"/>
      </w:tblGrid>
      <w:tr w:rsidR="00F05E98" w:rsidRPr="00F05E9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 - осень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</w:tc>
      </w:tr>
      <w:tr w:rsidR="00F05E98" w:rsidRPr="00F05E9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F05E98" w:rsidRPr="00F05E9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 id="_x0000_i1035" type="#_x0000_t75" style="width:16.5pt;height:20.25pt">
                  <v:imagedata r:id="rId83" o:title=""/>
                </v:shape>
              </w:pic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расход воды в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водном объекте (м3/с) года 95% обеспеченности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 - коэффициент пересчета расхода очищенных сточных, в том числе дренажных вод для каждого месяца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74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84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Минприроды России от 29.07.2014 N 339)</w:t>
            </w: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36" type="#_x0000_t75" style="width:69.75pt;height:20.25pt">
            <v:imagedata r:id="rId85" o:title=""/>
          </v:shape>
        </w:pic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 K - коэффициент пересчета расхода очищенных сточных, в том числе дренажных вод для каждого месяца.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37" type="#_x0000_t75" style="width:16.5pt;height:20.25pt">
            <v:imagedata r:id="rId83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расход воды в водном объекте (м3/с) для года 95% обеспеченности в i-й месяц.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pict>
          <v:shape id="_x0000_i1038" type="#_x0000_t75" style="width:26.25pt;height:20.25pt">
            <v:imagedata r:id="rId87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минимальный из среднемесячных расходов года 95%-ной обеспеченности (м3/с);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5) для получения НДС (т/мес.) для остальных месяцев, НДС (т/мес.) для самого маловодного месяца умножается на коэффициент пересчета расхода очищенных сточных, в том числе дренажных вод для каждого месяца.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29.1 введен </w:t>
      </w:r>
      <w:hyperlink r:id="rId8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22.07.2014 N 332)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506"/>
      <w:bookmarkEnd w:id="2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IV. Расчет величин НДС для водохозяйственного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участка водотока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30. Расчет величин НДС для водохозяйственного участка определяется из решения задачи математического программирования.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оптимальности - минимум суммарных приведенных затрат на достижение НДС: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3" w:name="Par513"/>
      <w:bookmarkEnd w:id="23"/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{F(x) = SUMf (x )} -&gt; min,                                         (29)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i=1 i  i       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 (x ) -  приведенные  затраты   i-го  водопользователя  на  достижение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НДС, тыс. руб./год;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= (x  ,  ...,  x  )  -  оптимизируемых переменных, определяющих доли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     i1      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расхода   сточных, в том числе дренажных вод  -  x  ,     проходящие     по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   технологическим   маршрутам   их   очистки   и   использования,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 = 1, ..., R;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05E98" w:rsidRPr="00F05E98" w:rsidSect="00014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 - число технологических маршрутов очистки и использования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N - число водопользователей.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31. Для формирования модели водного объекта водоток разбивается на секции с постоянным расходом, в пределах которых все параметры модели можно принять постоянными, границы секций совмещаются с местами сброса сточных, в том числе дренажных вод, водозаборами, устьями притоков, створами, в которых контролируется качество воды, и местами резкого изменения гидрометрических характеристик водотока. При совпадении места водозабора с местом сброса сточных, в том числе дренажных вод или устьем притока для этого водозабора вводится отдельная секция нулевой протяженности. Для каждого притока и основной реки помимо створов контроля качества воды необходимо указать расчетный створ в устье и начальный створ и качество воды в истоке реки. Все створы нумеруются последовательно от истока к устью для каждого притока и основной реки. Аналогично нумеруются расчетные секции.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32. Модель водного объекта: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536"/>
      <w:bookmarkEnd w:id="2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= A       x Y    +        SUM       A    x Y   +       SUM       B   x ------ x C ; альфа = альфа(i); k принадлежит K, (30)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    k, k-1    k-1   ню принадлежит V  kню    ню   i принадлежит I  ki   Q    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k                            k       альфа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k - множество номеров расчетных створов, в которых моделируется качество воды;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05E98" w:rsidRPr="00F05E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Y    -   вектор  показателей  (концентраций  веществ),  характеризующих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воды в створе k,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  -  то  же для предшествующего по течению створа k - 1. Если k - 1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k-1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не принадлежит K, то створ k - 1 является начальным створом (истоком)  реки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Y    = (C )   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k-1     ф k-1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(C )       -  вектор  фоновых  концентраций  веществ  в воде водотока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 k-1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створе k - 1,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  - то же для створа ню, расположенного в устье притока, впадающего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ню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участке (k; k - 1);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 - вектор  максимальных  среднечасовых   концентраций   веществ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сточных, в том числе дренажных водах выпуска i,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- расход сточных, в том числе дренажных вод выпуска i, м3/с;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    - расход воды реки в расчетной секции альфа, м3/с;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альфа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альфа   -  номер  расчетной  секции, в начале которой расположен выпуск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сточных вод водопользователя i, м3/с;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V   -  множество  номеров  створов,  расположенных  в  устьях притоков,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впадающих на участке (k; k - 1);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   -  множество  номеров  выпусков сточных, в том числе дренажных вод,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 в водный объект на участке (k; k - 1);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      , A   , B     -  матрицы,    характеризующие    разбавление  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k, k-1   kню   ki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трансформацию качества речных и сточных, в том числе дренажных вод;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   =        Пи         кси  x S ; m принадлежит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km   j принадлежит J      j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km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   =        Пи             кси  x S ; альфа принадлежит альфа(i); i принадлежит I  (31)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kj                  0         j    i                                        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j принадлежит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kальфа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J       -    множество   номеров   расчетных   секций   с   постоянными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характеристиками потока, соединяющих створ m со створом k;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J        - то же для сброса i;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kальфа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   -  разбавление  речных  вод при переходе от секции к следующей по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течению  данной  реки секции j + 1. кси  = 1, если секция j последняя  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    &lt;=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j+1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  = ----, если Q    &gt; Q                                         (32)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j   Q           j+1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j+1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Y, 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    =   (S      )  -    нижнетреугольная   матрица,    характеризующая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  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самоочищение  и  трансформацию  веществ  в водотоке на протяжении секции j.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Диагональные элементы матрицы S  определяются как: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-k   t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кси, кси      кси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         = e       ,                                              (33)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 - индекс вещества (показателя);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    - коэффициент неконсервативности вещества кси, 1/сут;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t  - время перемещения воды в водотоке на протяжении секции j, сут.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Внедиагональные элементы матрицы характеризуют переход одних соединений в другие или потребление веществ при химических реакциях. В простейшем случае внедиагональные элементы матрицы равны нулю для всех показателей, кроме растворенного кислорода, для которого внедиагональный элемент имеет вид: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r', кси'           кси'       кси', кси'    r', r'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5" w:name="Par631"/>
      <w:bookmarkEnd w:id="2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        = - ------------ x (S           - S      ),              (34)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j             k   - k         j           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r'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кси' - индекс БПК    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полн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r' - индекс растворенного кислорода. При расчете концентрации растворенного кислорода в соответствующее ему уравнение в системе (</w:t>
      </w:r>
      <w:hyperlink w:anchor="Par5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также добавляется член, характеризующий насыщение речной воды атмосферным кислородом: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r',r'                        r',r'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6" w:name="Par641"/>
      <w:bookmarkEnd w:id="26"/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   h      = H          SUM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(1 - S     )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     , (35)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k,k-1    0 p принадлежит J         p      p                     0    j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k,k-1                  j принадлежит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kp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   -  растворимость    кислорода   в  1   м3   воды   при   расчетной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температуре,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J    -  множество  номеров  расчетных  секций,  соединяющих секцию p со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kp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створом k.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Модель водного объекта по </w:t>
      </w:r>
      <w:hyperlink w:anchor="Par5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формулам (30)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4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(35)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полное и мгновенное смешение речных и сточных, в том числе дренажных вод и предназначена для расчета водоохранных мероприятий на перспективу, когда учет степени смешения речных и сточных, в том числе дренажных вод затрудняется из-за отсутствия исходных данных.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расчетах на ближайший период, а также при наличии необходимых данных при перспективных расчетах для учета степени смешения речных и сточных, в том числе дренажных вод может быть применен описанный выше метод В.А. Фролова - И.Д. Родзиллера либо другие упрощенные методы расчета разбавления (см. </w:t>
      </w:r>
      <w:hyperlink w:anchor="Par43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34. Требования к качеству воды: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┌─ Y      &lt;= ПДК     , k принадлежит K       - для БПК, минерализации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k кси       k кси                 1  других    показателей,      не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                                     оказывающих        аддитивного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                                     воздействия;              (36)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ar664"/>
      <w:bookmarkEnd w:id="2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Y      &gt;= ПДК     , k принадлежит K       - для        растворенного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k кси       k кси                 1  кислорода;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                   Y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                 k 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   SUM         --------- &lt;= 1,           - для         показателей,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│кси принадлежит E  ПДК                  нормируемых   по  лимитирующим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                 p    k кси             признакам вредности (ЛПВ)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│p принадлежит P , k принадлежит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└─              k         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ПДК      - предельно допустимая концентрация вещества кси в створе k;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k 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E  -   множество   номеров   показателей,  нормируемых по лимитирующему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признаку вредности p;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   -  множество ЛПВ, определяемых нормативными требованиями к качеству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воды в створе k;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    -  множество  номеров  створов,  в которых контролируется качество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воды.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Модель комплекса водоохранных мероприятий: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 R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8" w:name="Par691"/>
      <w:bookmarkEnd w:id="28"/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f (x ) = q  SUM d   x x                                            (37)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i  i     i r=1  ir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R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C  = SUM C   x x                                                   (38)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i   r=1  ir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9" w:name="Par699"/>
      <w:bookmarkEnd w:id="29"/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SUM x   = 1,                                                       (39)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r=1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    -  приведенные    затраты,    соответствующие   технологическому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маршруту r очистки или использования сточных, в том числе  дренажных   вод,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руб./м3;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- вектор концентрации  веществ  в  сточных, в  том  числе  дренажных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водах выпуска i с   расходом q , x   после  прохождения    технологического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i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маршрута r по очистке сточных вод.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35. При наличии данных о зависимости затрат на водоохранные мероприятия от расхода обрабатываемых сточных, в том числе дренажных вод для расчетов может быть использована более сложная модель, отличающаяся формой записи затрат на водоохранные мероприятия, - выражение (</w:t>
      </w:r>
      <w:hyperlink w:anchor="Par69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37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заменяется следующим: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R                      0   c                             ij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f (x ) = SUM        SUM         D  (q        SUM         X   )        X  , (40)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  i    r=1  j принадлежит J    ij  i мю принадлежит M   iмю      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il                        ij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J    -  множество   входящих  в  технологический  маршрут  r  агрегатов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(очистных сооружений) обработки сточных, в том числе дренажных вод;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   - множество технологических маршрутов, включающих агрегат j;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- расход сточных, в том числе дренажных вод выпуска i, тыс. м3/сут;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, альфа   - коэффициенты аппроксимации.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ij       ij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36.  В  результате  решения задачи оптимизации (</w:t>
      </w:r>
      <w:hyperlink w:anchor="Par5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- (</w:t>
      </w:r>
      <w:hyperlink w:anchor="Par6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определяются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оптимальные доли расхода сточных, в том числе дренажных вод, проходящие  по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    технологическим     маршрутам   очистки    и     использования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, i = 1, ...,  N соответствующие им  величины  расходов   обрабатываемых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  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0" w:name="Par750"/>
      <w:bookmarkEnd w:id="30"/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q   = q x  ; r = 1, ..., R; i = 1, ..., N,                         (41)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ir    i ir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 - номер технологического маршрута очистки или использования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 - число технологических маршрутов.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37. Концентрации веществ в сточных водах выпуска i рассчитываются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   0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C      = SUM C  X  ; i = 1, ..., N,                                (42)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НДС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,i   r=1  ir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 -  концентрации  веществ  в  сточных, в том числе дренажных  водах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ir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выпуска i  с расходом q X   после  прохождения  технологического   маршрута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i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r по очистке сточных, в том числе дренажных  вод, г/м3.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38. Норматив допустимого сброса веществ на выпуске сточных, в том числе дренажных вод, обеспечивающий соблюдение нормативного качества воды в контрольных створах при оптимальном распределении массы сбрасываемых веществ между отдельными водопользователями, определяется как: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1" w:name="Par774"/>
      <w:bookmarkEnd w:id="3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НДС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= q' x C     ; i = 1, ..., N,                                 (43)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i    i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НДС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q' - расход сточных вод выпуска i, м3/ч.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ar781"/>
      <w:bookmarkEnd w:id="3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V. Расчет НДС для отдельных выпусков в водохранилища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озера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39. Величины НДС для выпусков сточных, в том числе дренажных вод в водохранилища и озера определяются по приведенным ниже расчетным формулам, аналогичным формулам </w:t>
      </w:r>
      <w:hyperlink w:anchor="Par18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26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расчетная формула для определения Cндс без учета неконсервативности вещества имеет вид: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Cндс = n(C    - C ) + C ,                                          (44)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ПДК    ф 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 - предельно  допустимая   концентрация  загрязняющего  вещества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ПДК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воде водоема,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pict>
          <v:shape id="_x0000_i1039" type="#_x0000_t75" style="width:16.5pt;height:20.25pt">
            <v:imagedata r:id="rId110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фоновая концентрация загрязняющего вещества в воде водоема,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- кратность общего разбавления сточных, в том числе дренажных вод в водоеме, определяемая по </w:t>
      </w:r>
      <w:hyperlink w:anchor="Par18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формуле (5)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Абзацы восьмой - девятнадцатый исключены. - </w:t>
      </w:r>
      <w:hyperlink r:id="rId1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установлении НДС по взвешенным веществам рекомендуется использовать формулы из </w:t>
      </w:r>
      <w:hyperlink w:anchor="Par17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главы III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40. При наличии в водоеме устойчивых ветровых течений для расчета кратности общего разбавления n может быть использован метод М.А. Руффеля. В расчетах по этому методу рассматриваются два случая: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а) выпуск в мелководную часть или в верхнюю треть глубины водоема - загрязненная струя распространяется вдоль берега под воздействием прямого поверхностного течения, имеющего одинаковое с ветром направление;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б) выпуск в нижнюю треть глубины водоема - загрязненная струя распространяется к береговой полосе против выпуска под воздействием донного компенсационного течения, имеющего направление, обратное направлению ветра.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Метод М.А. Руффеля имеет следующие ограничения: глубина зоны смешения не превышает 10 м, расстояние от выпуска до контрольного створа вдоль берега в первом случае не превышает 20 км, расстояние от выхода сточных, в том числе дренажных вод до берега против выпускного оголовка во втором случае не превышает 0,5 км.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Кратность общего разбавления определяется по </w:t>
      </w:r>
      <w:hyperlink w:anchor="Par19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формуле (5)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 Кратность начального разбавления вычисляется следующим образом: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при выпуске в мелководье или в верхнюю треть глубины: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q + 0,00215 x тхэта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ar814"/>
      <w:bookmarkEnd w:id="3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--------------------------,                                   (47)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  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q + 0,000215 x тхэта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ср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 - расход сточных, в том числе дренажных вод выпуска, м3/с;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тхэта - скорость ветра над водой в месте выпуска сточных, в том числе дренажных вод, м/с;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    -  средняя  глубина  водоема  вблизи  выпуска,  м.  Значение 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                                            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в зависимости от средней глубины водоема H  следующим образом: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.                                        0          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 H  =  (3 - 4) м на участке протяженностью 100 м; при H  = (5 - 6) м 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0       .                            .               0      .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участке протяженностью  150 м; при H  = (7 - 8) м на участке протяженностью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.                0      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200 м; при H  = (9 - 10) м на участке протяженностью 250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0      .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при выпуске в нижнюю треть глубины: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q + 0,00158 x тхэта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ar839"/>
      <w:bookmarkEnd w:id="3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--------------------------                                    (48)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  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q + 0,000079 x тхэта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ср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Кратность основного разбавления вычисляется следующим образом: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при выпуске в мелководье или в верхнюю треть глубины: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0,0002 x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0,627 + 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l             Дельтаx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1 + 0,412(-------)                  ,                         (49)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          Дельтаx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- расстояние от места выпуска до контрольного створа,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1,17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Дельтаx = 6,53 x H                                                 (50)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при выпуске в нижнюю треть глубины: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0,0064 x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0,41 + 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l             Дельтаx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1,85 + 2,32(-------)                                          (51)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            Дельтаx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1,17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Дельтаx = 4,41 x H                                                 (52)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41.  Если  не  выполняются условия применимости метода М.А. Руффеля, то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 кратности  начального  разбавления  n   выполняется согласно </w:t>
      </w:r>
      <w:hyperlink w:anchor="Par20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27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  кратности  основного  разбавления  может  быть  выполнен  численным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методом А.В. Караушева.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в водоеме устойчивых течений расчет кратности основного разбавления может быть проведен с использованием аналитического решения уравнения турбулентной диффузии для сосредоточенного выпуска сточных, в том числе дренажных вод: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фи(z 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ar882"/>
      <w:bookmarkEnd w:id="3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-----------,                                                  (53)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гамма  x z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0    2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l + 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 z  = -------                                                  (54)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x  + 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q x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z  = --------                                                      (55)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u 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┌ z , если z  &lt;=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1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фи(z ) = &lt;                                                         (56)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    │    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 /z , если z  &gt;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└ \/  1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u 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*     м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= ---------- - x                                                (57)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 x пи x D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ar913"/>
      <w:bookmarkEnd w:id="36"/>
      <w:r w:rsidRPr="00F05E98">
        <w:rPr>
          <w:rFonts w:ascii="Times New Roman" w:hAnsi="Times New Roman" w:cs="Times New Roman"/>
          <w:color w:val="000000" w:themeColor="text1"/>
          <w:position w:val="-66"/>
          <w:sz w:val="24"/>
          <w:szCs w:val="24"/>
        </w:rPr>
        <w:pict>
          <v:shape id="_x0000_i1040" type="#_x0000_t75" style="width:227.25pt;height:1in">
            <v:imagedata r:id="rId120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(58)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u  x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м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- 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D x (l + x 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= 1 + e              ,                                       (59)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-  параметр  сопряжения  участка  двухмерной  диффузии  с   участком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трехмерной диффузии,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 -  параметр  сопряжения  начального  участка разбавления с основным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участком;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  -  параметр, учитывающий влияние ближайшего берега на кратность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разбавления;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u  - характерная минимальная скорость течения в водоеме в месте сброса,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соответствующая неблагоприятной гидрологической ситуации, м/с;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- расстояние выпуска от ближайшего берега,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 -  длина  начального участка разбавления, рассчитываемая по формуле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7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(13)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-  коэффициент турбулентной диффузии, м2/с, определяемый по формулам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35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(20)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hyperlink w:anchor="Par38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(23)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  в  которых  вместо  средней  скорости  течения,  глубины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  шероховатости   ложа   реки   принимаются,   соответственно,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характерная  минимальная  скорость  течения  в  водоеме u , средняя глубина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водоема  вблизи выпуска H   и коэффициент шероховатости ложа водоема в зоне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течения.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42. Если ветровые течения в водоеме имеют регулярно попеременное направление либо берега водоемов имеют неспокойную линию, а выпуск осуществляется в заливную или мысовую часть, либо зимой после ледостава отсутствуют ветровые течения, то описанные выше методы неприменимы. В этих случаях необходимо разрабатывать с участием специализированных научно-исследовательских организаций методы расчета, ориентированные на решение конкретных задач.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ar953"/>
      <w:bookmarkEnd w:id="3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VI. Расчет величин НДС для совокупности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выпусков в водохранилища и озера, расположенные в пределах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водохозяйственного участка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43. Совокупность выпусков сточных, в том числе дренажных вод для водоема составляют выпуски, сточные, в том числе дренажные воды которых сбрасываются непосредственно в водоем.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Реки, впадающие в водоем, следует рассматривать как береговые выпуски сточных, в том числе дренажных вод. При этом концентрации веществ в устьях рек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определяются заранее или описываются уравнением вида (</w:t>
      </w:r>
      <w:hyperlink w:anchor="Par5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45. НДС для всех выпусков из рассматриваемой совокупности определяются из решения задачи математического программирования. Критерий оптимальности - минимум суммарных приведенных затрат на достижение НДС вида (</w:t>
      </w:r>
      <w:hyperlink w:anchor="Par5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46. Модель водного объекта: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ar965"/>
      <w:bookmarkEnd w:id="3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= Y  +        SUM      (C  - Y ) -----,                         (60)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i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  i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k      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-  вектор   показателей  (концентраций   веществ),  характеризующих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воды в створе k,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- вектор фоновых концентраций веществ в водоеме,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-  вектор   максимальных   среднечасовых   концентраций  веществ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сточных, в том числе дренажных водах выпуска i,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   -  кратность разбавления сточных вод выпуска i на пути до створа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k;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  - множество номеров выпусков, оказывающих влияние на качество воды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створе k.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47. Для расчета фоновых концентраций веществ в водоеме принимается, что они формируются в результате поступления нормированных веществ от всех источников и влияния внутриводоемных факторов, одинаковы в любом створе водоема (приближение полного перемешивания) и описываются системой уравнений: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9" w:name="Par987"/>
      <w:bookmarkEnd w:id="3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AY  =       SUM       C  x q ,                                     (61)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i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принадлежит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 i    i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A - матрица, коэффициенты которой отражают процессы трансформации веществ в водоеме;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 - множество номеров всех источников поступления нормированных веществ;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- расход сточных, в том числе дренажных вод выпуска l, м3/с.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48. Матрица коэффициентов трансформации имеет следующую структуру: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┌A   0   ┐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│ I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│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 = │        │                                                     (62)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│0   A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└     II ┘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        ┌                        -1                 -1                 -1             ┐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a          -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(a  - a )  -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(a  - a )  -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(a  - a )  0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1               0   4    0         0   4    0         0   4    0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                                       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│-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альфа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  - a )         a                   0                  0          0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0  1    0           2                    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                                       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  = │        0            -(a  - a )              a                  0          0 │ (63)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I   │                        2    4                3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                                       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0                 0              -(a  - a )             a          0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                                    3    4               4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                                                                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│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  - a )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  - a )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  - a )           0          a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└      1  1    0         2  2    4          3  3    4                        5┘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┌─a  ......  0 ─┐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│  6      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│ .          .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   = │ .          .  │,                                           (64)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II   │ .          .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│ 0  ......  a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└─            m─┘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    -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коэффициенты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трансформации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веществ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водохранилище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3/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Значениям кси соответствуют следующие показатели: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0 - азот общий;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кси = 1 - БПК    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полн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2 - азот аммонийный;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3 - азот нитритов;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4 - азот нитратов;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5 - растворенный кислород;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= 6, ..., m - остальные показатели;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альфа    -  коэффициент,  характеризующий  соотношение  между БПК   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                                                           полн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органическим азотом в воде водоема;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 - коэффициент пересчета БПК     в БПК  в воде водоема;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                            полн      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,   гамма    -   соответственно,  коэффициенты  стехиометрической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2         3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эквивалентности  аммонийный  азот  -  кислород и нитритный азот - кислород,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   =  3,43,  гамма   =  1,14. Коэффициенты альфа  и гамма  не являются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2                 3                             0        1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универсальными  и  должны  оцениваться  для  каждого конкретного водоема 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основе калибрации модели по данным наблюдений.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49.  Матрица  A   описывает внутренний круговорот биогенных элементов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водном  объекте.  Поскольку  для  водоемов  время  водообмена, как правило,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  характерное  время  обращения  биогенных элементов по указанному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циклу, то моделируемая в нем группа  показателей  БПК    , азот аммонийный,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полн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азот  нитритов  и  азот  нитратов  должна  рассчитываться только совместно.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Изолированный  расчет этих показателей или расчет для неполной группы могут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к значительному занижению расчетных концентраций и, следовательно,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установлению недостаточно жестких НДС.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50. Коэффициенты трансформации вычисляются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 x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    = --------- +        SUM      Q ,                             (65)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       k       j принадлежит J  j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    - коэффициент  неконсервативности  (для   растворенного  кислорода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кси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вместо  коэффициента  неконсервативности используется константа реаэрации),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1/сут;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  - объем заполнения водоема (водохранилища), км3;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-5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  - коэффициент приведения размерности в м3/с, k  = 8,64 x 10  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                                               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 - расход водозабора или вытекающей из водоема реки, м3/с;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J - множество номеров мест изъятия воды из водоема, включая водозаборы и вытекающие из водоема реки.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51. При расчете концентрации растворенного кислорода в правую часть соответствующего уравнения системы (</w:t>
      </w:r>
      <w:hyperlink w:anchor="Par98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61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добавляется член: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  x k   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кси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a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----------------,                                                  (66)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   -  растворимость   кислорода   в   1   м3   воды   при   расчетной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температуре, г/м3.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52.   Кратность   разбавления  n     определяется  по  </w:t>
      </w:r>
      <w:hyperlink w:anchor="Par17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формуле  (3)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  кратности  начального разбавления n     и кратности основного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i,k         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разбавления n    .  Значения n     определяются по </w:t>
      </w:r>
      <w:hyperlink w:anchor="Par81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формулам (47)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83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(48)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если  не выполняются условия применимости метода М.А. Руффеля,  согласно п.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0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Значения  определяются  по  </w:t>
      </w:r>
      <w:hyperlink w:anchor="Par88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формулам (53)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9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(59)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численным методом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А.В. Караушева.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53. Модель комплекса водоохранных мероприятий при расчете НДС веществ в водоемы полностью совпадает с описанной ранее моделью </w:t>
      </w:r>
      <w:hyperlink w:anchor="Par69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(37)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комплекса водоохранных мероприятий для случая расчета НДС веществ в водотоки.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54.  В  результате  решения задачи оптимизации </w:t>
      </w:r>
      <w:hyperlink w:anchor="Par5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(29)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96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(60)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98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(61)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3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(34)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6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определяются  оптимальные  доли  расхода  сточных, в том числе дренажных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вод,   проходящие  по   различным   технологическим   маршрутам   очистки   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 x , i = 1, ..., N.   После   этого   по   </w:t>
      </w:r>
      <w:hyperlink w:anchor="Par75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формулам  (41)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7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(43)</w:t>
        </w:r>
      </w:hyperlink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величины расходов сбрасываемых  сточных, в  том числе  дренажных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 - q    ,  концентрации  веществ в сточных  водах - C    и НДС веществ  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i,r                                              ПДС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выпусках сточных, в том числе дренажных вод - НДСi, i = 1, ..., N.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ar1121"/>
      <w:bookmarkEnd w:id="4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VII. Расчет НДС для отдельных выпусков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 внутренние морские воды и территориальное море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Расчет НДС веществ для выпусков сточных, в том числе дренажных вод в море производится в тех случаях, когда допускается отведение сточных, в том числе дренажных вод в морскую среду, при этом величины НДС определяются в соответствии с </w:t>
      </w:r>
      <w:hyperlink w:anchor="Par17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25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приведенным ниже формулам.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56. Выпуск, удаленный от других выпусков на расстояние более 5 км вдоль линии берега, может рассматриваться как отдельный (изолированный выпуск).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57. С учетом разбавления сточных, в том числе дренажных вод в морских водах концентрация вещества в сточных, в том числе дренажных водах Cндс определяется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Cндс = n(C    - C ) + C ,                                          (67)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ПДК    ф 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 - предельно   допустимая   концентрация   загрязняющего   вещества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ПДК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морской воде, отвечающая лимитируемому виду водопользования, г/м3;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n - кратность общего разбавления сточных, в том числе дренажных вод в море при их переносе течением от места выпуска до ближайшей границы морских районов водопользования;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- фоновая концентрация вещества, характеризующая степень загрязнения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морской  воды  данным  веществом  вне  зоны влияния выпуска сточных вод (на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расстоянии более 5 км от выпуска), г/м3.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Кратность общего разбавления n определяется по </w:t>
      </w:r>
      <w:hyperlink w:anchor="Par19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формуле (5)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зависит от гидрологических условий района размещения выпуска сточных, в том числе дренажных вод и его конструктивных характеристик. Поэтому при установлении НДС следует учитывать возможность оптимизации конструкции оголовка и места выпуска сточных, в том числе дренажных вод для уменьшения затрат на очистку сточных, в том числе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дренажных вод.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59. Известные методики определения кратности начального разбавления позволяют производить расчет ее значения независимо от типа выпуска (сосредоточенный или рассеивающий), так как конструкции выпусков обеспечивают отсутствие взаимного влияния струй сточных, в том числе дренажных вод в зоне начального разбавления.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 процесс перемешивания сточных, в том числе дренажных вод в этой зоне существенное влияние оказывают силы плавучести, если плотность сточных, в том числе дренажных вод существенно отличается от плотности морской воды. По этой причине применяют разные методы расчета кратности начального разбавления в зависимости от величины числа Фруда: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Fr = ------------------------,                                     (68)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/g x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/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/  ------|ро  - ро  |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/    ро      м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\/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- диаметр выпускного отверстия,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g - ускорение силы тяжести, равное 9,81 м/с;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ро  - плотность  морской  воды  в  месте  сброса  сточных, в том  числе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дренажных вод, т/м3;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ро   - плотность сточной, в том числе дренажной воды, т/м3;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  - скорость истечения сточной, в том  числе  дренажной  воды  из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выпускного отверстия, м/с, вычисляемая  по  расходу  сточных,  в том  числе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4 x q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  = ------------                                             (69)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ст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N  x пи x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0         0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q - расход сточных, в том числе дренажных вод, м3/с;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- число выпускных отверстий оголовка выпуска.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Par1188"/>
      <w:bookmarkEnd w:id="4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60.  Если   сточная,   в том  числе   дренажная   вода   легче  морской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(ро   &lt; ро ) и расчетная величина Fr удовлетворяет условию: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ar1195"/>
      <w:bookmarkEnd w:id="4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Fr &lt;= 1,12 --,                                                     (70)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 - расстояние (по вертикали)  от  выпуска  до  поверхности  моря,  м,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то   кратность   начального   разбавления    можно  определить  по  формуле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Рама-Цедервала: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0,38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В        1,67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0,54 x Fr x (--------- + 0,66)                                (71)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                 d  x Fr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ar1211"/>
      <w:bookmarkEnd w:id="4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61. Если сточная вода тяжелее морской (ро   &gt; ро ) и расчетная величина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ст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Fr удовлетворяет условию: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0,434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ar1217"/>
      <w:bookmarkEnd w:id="4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Fr &lt;= ----------------,                                            (72)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1,5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  x (sin фи)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0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фи - угол истечения струй сточных, в том числе дренажных вод из выпускного отверстия относительно горизонта, расчет кратности начального разбавления выполняется по методике Н.Н. Лапшева: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n  = 0,524 x cos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 \/ sin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фи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 Fr x F                           (73)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Здесь F - параметр, зависящий от угла фи и определяемый по табл. 1.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ar1232"/>
      <w:bookmarkEnd w:id="4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Значение функции F при различных углах наклона фи оголовка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9"/>
        <w:gridCol w:w="1316"/>
        <w:gridCol w:w="1200"/>
        <w:gridCol w:w="1316"/>
        <w:gridCol w:w="1200"/>
        <w:gridCol w:w="1239"/>
      </w:tblGrid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2,01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2,42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3,12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4,55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</w:tr>
      <w:tr w:rsidR="00F05E98" w:rsidRPr="00F05E9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Par1277"/>
      <w:bookmarkEnd w:id="4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62. Если сточная, в том числе дренажная вода легче морской, но не выполняется условие (</w:t>
      </w:r>
      <w:hyperlink w:anchor="Par119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70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), или сточная, в том числе дренажная вода тяжелее морской, но не выполняется условие (</w:t>
      </w:r>
      <w:hyperlink w:anchor="Par121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72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), или же плотность сточной, в том числе дренажной воды равна плотности морской воды в месте сброса, расчет кратности начального разбавления выполняется методом Н.Н. Лапшева: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0,425 x тхэта   x f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-------------------,                                          (74)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     0,051 +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тхэта   -  характерная  минимальная  скорость  течения  морских  вод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месте сброса, м/с;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f - параметр, учитывающий стеснение струи сточных, в том числе дренажных вод при их сбросе на мелководье.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 f определяется следующим способом. Вычисляется сначала диаметр струи сточных, в том числе дренажных вод d в конце зоны начального разбавления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/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/        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/ 38,6 x (1 - -------)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/   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/    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= тхэта   x d  x    /    --------------------                    (75)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ст    0     /        0,051 +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\/                      м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Если значение d не превышает глубины моря в месте сброса H, то f = 1, в противном случае: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H        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 = 1,825 - - 0,781 -- - 0,0038                                    (76)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d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d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При наличии устойчивой стратификации морской среды по плотности для расчета кратности начального разбавления могут использоваться модели, описывающие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поведение струи в стратифицированной среде.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64.  В любом случае, если расчетная кратность начального разбавления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окажется меньше 1, то для дальнейших вычислений следует принять n  = 1.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н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65. Расчеты кратности основного разбавления основаны на решении уравнения турбулентной диффузии и могут выполняться численным или аналитическим методами.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Численный метод решения уравнения турбулентной диффузии подробно рассмотрен в книге под редакцией А.Б. Караушева (</w:t>
      </w:r>
      <w:hyperlink w:anchor="Par43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). Расчет кратности основного разбавления может также быть проведен с использованием аналитического решения уравнения турбулентной диффузии для сосредоточенного выпуска сточных, в том числе дренажных вод в море: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фи(Z 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Par1324"/>
      <w:bookmarkEnd w:id="4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-----------,                                                  (77)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гамма  x Z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0    2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l + 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Par1330"/>
      <w:bookmarkEnd w:id="4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 Z  = --------                                                 (78)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x  + x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q x n   /D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н\/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Z  = -------------                                                 (79)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         2    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U  x H    /D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    ср\/  г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┌Z , если Z  &lt;=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1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фи(Z ) = &lt;                                                         (80)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    │   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/Z , если Z  &gt;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└\/  1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U 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*      м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= ----------- - x                                               (81)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 x пи x D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┌          2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q  x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│ ------------------------- - l , если Z  &lt;=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          2        н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4 x пи x D  x U  x H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г    м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= &lt;                                                             (82)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│        q x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-------------------, если Z  &gt;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   ------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4 x пи x   /D 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     \/  г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└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┌                  2     ┐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             U l 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              m 0  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Par1376"/>
      <w:bookmarkEnd w:id="4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 = │1 + exp (- ------------)│,                               (83)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   │            D (l + X )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           г      0   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└                        ┘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 -   расстояние    от   выпуска   до   ближайшей    границы   района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водопользования (контрольного створа),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U    -   скорость  морского  течения,  соответствующая  неблагоприятной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гидрологической ситуации, м/с;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x   -  параметр  сопряжения  участка  двухмерной  диффузии  с  участком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трехмерной диффузии,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 и  D   - соответственно, коэффициенты вертикальной и горизонтальной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     г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турбулентной диффузии, м2/с;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   - средняя глубина моря в месте выпуска,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- длина начального участка разбавления,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гамма   -  параметр, учитывающий влияние ближайшего берега на кратность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разбавления;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- расстояние выпуска от берега, м.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Отличие </w:t>
      </w:r>
      <w:hyperlink w:anchor="Par132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 (77)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37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(83)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аналогичных </w:t>
      </w:r>
      <w:hyperlink w:anchor="Par88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 (53)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9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(59)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связано с тем, что для прибрежной зоны моря по сравнению с водоемами характерна анизотропия коэффициентов турбулентной диффузии. При этом коэффициент горизонтальной диффузии, как правило, существенно больше, чем коэффициент вертикальной турбулентной диффузии.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расчетах  кратности  основного  разбавления  при отсутствии данных 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коэффициентах  диффузии для конкретного района расположения выпуска следует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значение коэффициента горизонтальной турбулентной диффузии D 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г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определяемое по формуле Л.Д. Пухтяра и Ю.С. Осипова: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2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  = 0,032 + 21,8 x U                                              (84)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г          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Значение   коэффициента   вертикальной   турбулентной   диффузии  можно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-4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равным D  = 5 x 10   м2.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Значение l  в зависимости от условий </w:t>
      </w:r>
      <w:hyperlink w:anchor="Par118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27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62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Hср                                   для условий </w:t>
      </w:r>
      <w:hyperlink w:anchor="Par118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60</w:t>
        </w:r>
      </w:hyperlink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5,36 x cos фи x   /sinфи x Fr x d   - для условий </w:t>
      </w:r>
      <w:hyperlink w:anchor="Par121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61</w:t>
        </w:r>
      </w:hyperlink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\/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d - d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             для условий </w:t>
      </w:r>
      <w:hyperlink w:anchor="Par127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62</w:t>
        </w:r>
      </w:hyperlink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U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0,48(1 - 3,12 -------)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тхэта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ст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(85)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Формулы (</w:t>
      </w:r>
      <w:hyperlink w:anchor="Par133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78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37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83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применяются, когда перенос сточных, в том числе дренажных вод течением от места сброса до границы района водопользования происходит вдоль берега.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 расчета   кратности   основного   разбавления   при  произвольном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  течения  используются  формулы (</w:t>
      </w:r>
      <w:hyperlink w:anchor="Par132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77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37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83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), в которых полагается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гамма  = 1.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Исключен. - </w:t>
      </w:r>
      <w:hyperlink r:id="rId14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67. В расчетах кратности основного разбавления сточных, в том числе дренажных вод для рассеивающих выпусков необходимо учитывать, что при рассеивающем выпуске соседние струи влияют друг на друга в зоне основного разбавления, ослабляя эффект перемешивания. Согласно исследованиям Н.Н. Лапшева кратность основного разбавления при сбросе сточных, в том числе дренажных вод через линейный рассеивающий выпуск в море при направлении течения перпендикулярно к оси оголовка выпуска можно вычислить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/D  x l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7,28     /  г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Par1449"/>
      <w:bookmarkEnd w:id="5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= ------   /---------,                                          (87)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    l    \/      U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           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  - длина рассеивающего оголовка выпуска, м.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Если  значение  n ,  полученное  из  </w:t>
      </w:r>
      <w:hyperlink w:anchor="Par144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формулы  (87)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 окажется меньше 2,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кратность  основного  разбавления  при рассеивающем выпуске сточных, в  том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числе дренажных вод для определения НДС можно не учитывать, полагая n  = 1.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0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68. Расчет кратности основного разбавления для выпусков сложной конфигурации, например, U-образной, либо при направлении течения под произвольным углом к оси оголовка выпуска подробно рассмотрен в рекоменд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Par1465"/>
      <w:bookmarkEnd w:id="5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VIII. Расчет НДС для совокупности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выпусков во внутренние морские воды, расположенных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расчетного водохозяйственного участка,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в территориальное море Российской Федерации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69. Совокупностью выпусков сточных, в том числе дренажных вод можно считать выпуски, расположенные на расстоянии не более 5 км друг от друга вдоль береговой линии. С учетом конкретных гидрологических условий, расходов сбрасываемых сточных, в том числе дренажных вод необходимость включения конкретного выпуска в совокупность может уточняться на основе расчетов их совместного влияния на качество воды в контрольных створах.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70. Реки, впадающие в море, следует рассматривать как береговые выпуски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сточных, в том числе дренажных вод.  При   этом  концентрации   веществ  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устьях рек определяютсязаранее  или   описываются  уравнением   вида  (</w:t>
      </w:r>
      <w:hyperlink w:anchor="Par53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разбавление  n    принимается равным 1 и длина начального участка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н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разбавления - равной 0.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71. НДС для всех выпусков из рассматриваемой совокупности определяется из решения задачи математического программирования.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72. Если удаления выпусков сточных, в том числе дренажных вод от берега моря существенно отличаются друг от друга в сравнении с расстояниями между ними, то в качестве неблагоприятных гидрологических ситуаций принимаются направления морского течения от одного выпуска к другому (перенос сточных, в том числе дренажных вод осуществляется по кратчайшему расстоянию от одного выпуска к другому). В качестве контрольных створов рассматриваются створы на расстоянии l от места выпуска до границы водопользования в направлении течений (от одного выпуска к другому). Концентрации веществ в контрольном створе определяются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ar1484"/>
      <w:bookmarkEnd w:id="5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= Y  +      SUM        (C  - Y ) ------,                        (88)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    ф   i принадлежит I   i    ф 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к       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-    вектор  показателей (концентраций   веществ),  характеризующих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к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воды в контрольном створе k,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    -  вектор  фоновых  концентраций веществ, определяемых вне зоны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влияния  выпусков  сточных вод (на расстоянии 5 км влево и вправо от района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совокупности выпусков вдоль береговой линии),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   - вектор максимальных среднечасовых концентраций веществ в сточных,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дренажных вод выпуска i,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  -  кратность разбавления сточных вод при их переносе от выпуска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i,k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створа k определяется согласно </w:t>
      </w:r>
      <w:hyperlink w:anchor="Par112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VII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  - множество номеров выпусков, оказывающих влияние на качество воды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створе k.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73. Если удаления выпусков сточных, в том числе дренажных вод от берега моря мало отличаются друг от друга по сравнению с расстояниями между ними, то совокупность выпусков можно рассматривать как ряд выпусков (линейное расположение выпусков), расположенных вдоль береговой линии на среднем расстоянии от берега моря, равном: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l  = SUM l  x N,                                                   (89)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0   i=1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l  - удаление выпуска i от берега моря, м;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- число выпусков сточных, в том числе дренажных вод.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 этого  случая  в качестве наиболее неблагоприятной гидрологической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ситуации    принимается   направление   морского   течения   вдоль   берега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(справа налево   и   слева направо   вдоль  береговой  линии).  В  качестве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контрольных створов рассматриваются створы, расположенные слева и справа от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выпусков  на  расстоянии  l  от  места  выпуска до ближайшей границы района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водопользования    (l   =    250  м    для    водоемов   рыбохозяйственного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водопользования).   Контрольные        створы,     расположенные     правее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выпусков, обозначим  как M , где M -   номер  выпуска.  Контрольные створы,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п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расположенные   левее   выпуска,   обозначим   как    M ,  где  M  -  номер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выпуска.       Концентрации  в   контрольных створах   с   индексами M , 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п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по формулам: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    M        п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  = Y  + SUM(C  - Y )-------, M = 1,....., N                     (90)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i=1  i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i,M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N  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1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Y   = Y   + SUM(C  - Y )-------, M = 1,....., N,                   (91)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M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i=M  i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                       i,M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Y , Y   - вектора    фоновых   концентраций  веществ,  определяемых вне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   ф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зоны  влияния выпусков сточных, в том числе дренажных вод на  расстоянии  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км   левее  первого  выпуска сточных, в том   числе  дренажных вод   и   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расстоянии  5  км  правее  выпуска  N  сточных, в том числе дренажных  вод,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 (нумерация выпусков слева направо), г/м3;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   - кратность разбавления сточных, в том  числе дренажных вод  при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i,M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их  переносе   от  выпуска  i до   контрольного створа  M  (для   выпусков,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п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правее контрольного створа M );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п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     -  кратность разбавления сточных, в том числе дренажных вод  при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i,M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их  переносе  от  выпуска  i  до   контрольного   створа M  (для  выпусков,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   левее   контрольногоствора   M ).   Значения n     и n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л               i,M     i,M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п       л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рассчитываются как  кратности  разбавления   отдельных   выпусков  согласно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112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VII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74. Модель комплекса водоохранных мероприятий при расчете НДС веществ в прибрежные зоны морей полностью совпадает с описанной ранее моделью [(</w:t>
      </w:r>
      <w:hyperlink w:anchor="Par69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37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 - (</w:t>
      </w:r>
      <w:hyperlink w:anchor="Par6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)] комплекса водоохранных мероприятий для случая расчета НДС веществ в водотоки.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75.  В  результате решения задачи оптимизации [</w:t>
      </w:r>
      <w:hyperlink w:anchor="Par51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(29)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48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(88)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6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(36)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(39)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 оптимальные доли расхода сточных, в том числе дренажных  вод,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проходящие по различным технологическим маршрутам очистки  и  использования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 ,  i = 1, ....., N.  После  этого  по  </w:t>
      </w:r>
      <w:hyperlink w:anchor="Par75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формулам (41)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77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(43)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                                                                   *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расходы   обрабатываемых  сточных,  в   том  числе  дренажных вод  -  q   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ir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концентрации  веществ  в  сточных, в том  числе  дренажных  водах  -  Cндсi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НДС веществ на  выпусках  сточных,  в  том  числе  дренажных вод -  НДСi,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 = 1, ..... N.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Par1587"/>
      <w:bookmarkEnd w:id="5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IX. Расчетные условия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76. Расчетные условия для определения НДС веществ и реализующих их водоохранных мероприятий включают: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гидрографические и морфометрические характеристики рек, расчетные гидрологические, гидравлические и гидрохимические характеристики речного стока в контрольных и расчетных (фоновых, устьевых и т.п.) створах, характеристики самоочищения рек бассейна;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расчетные количественные и качественные характеристики основных составных речного стока, формирующихся на участках между смежными по течению створами: подземного питания (стока) рек, поверхностного стока с промышленно-селитебных (застроенных), сельскохозяйственных (пахотных) и естественных (непахотных) территорий водосбора;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заданные или расчетные значения характеристик водозаборов, расходов и состава сбрасываемых сточных, в том числе дренажных вод, сработки водохранилищ, перебросок стока, откачки подземных вод и т.п.;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размещения пунктов водопользования и других хозяйственных воздействий на сток по гидрографической сети.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77. Основные требования при выборе расчетных условий: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исключен. - </w:t>
      </w:r>
      <w:hyperlink r:id="rId16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расчетные характеристики речного стока, его составляющих и влияющей на реки хозяйственной деятельности ввиду асинхронности их изменений должны рассматриваться совмещение во времени и по условиям водности года;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расчетные значения речного стока, его составляющих и влияния хозяйственной деятельности должны быть сбалансированы по течению реки, что достигается при максимальной детализации их рассмотрения;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расчетное качество воды в фоновых и контрольных створах должно определяться для условий достижимых на наилучших существующих технологиях очистки сточных, в том числе дренажных вод характеристик сбрасываемых сточных, в том числе дренажных вод, чтобы исключить неоптимальное использование ассимилирующей способности рек из-за отсутствия или неудовлетворительной работы водоохранных сооружений;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деятельности,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створами; допускается при надлежащем обосновании определять лимитирующие расчетные условия рек бассейна по результатам расчетов для наиболее неблагоприятных сезонов (зимнего, летнего и, в ряде случаев, осеннего) маловодного года с учетом рассмотрения, при необходимости, лет более высокой расчетной водности;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реки, принимающей сточные, в том числе дренажные воды, за период эксплуатации данного сооружения.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78. Для стандартизации процедуры выбора расчетных условий, формирующих лимитирующие величины ассимилирующей способности рек бассейна, необходимо применять следующее определение отдельных характеристик рек и хозяйственных факторов: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расходы забираемой воды и сбрасываемых сточных, в том числе дренажных вод - максимальные часовые по лимитирующим сезонам года за период действия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разрабатываемых НДС веществ;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3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б) составы сбрасываемых сточных, в том числе дренажных вод - соответствующие достижимым на наилучших существующих технологиях очистки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в) расходы воды рек на незарегулированных (необводняемых) участках - расчетные среднемесячные года 95-процентной обеспеченности с учетом влияния хозяйственной деятельности (допускается при надлежащем обосновании ограничиваться рассмотрением расчетных минимальных среднемесячных расходов по лимитирующим сезонам года 95-процентной обеспеченности);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г) расходы воды рек на зарегулированных (обводняемых) участках - равные установленным гарантированным попускам (переброскам) воды с учетом влияния хозяйственной деятельности (не ниже расчетных минимальных среднемесячных расходов по лимитирующим сезонам года 95-процентной обеспеченности);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д) фоновое качество воды рек - расчетное для условий принятых расчетных расходов воды по лимитирующим сезонам года, соответствующих им расчетных характеристик подземного и поверхностного стока, водозаборов, гидротехнических мероприятий, а также расходов и составов сточных, в том числе дренажных вод, достижимых на наилучших существующих технологиях очистки сточных, в том числе дренажных вод;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5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е) расстояния до створов - по фарватеру в километрах;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ж) скорости течения, морфометрические характеристики, коэффициенты смешения и неконсервативности - осредненные для участков рек между смежными по течению створами при принятых расчетных расходах воды по лимитирующим сезонам года; при отсутствии данных о значениях коэффициентов неконсервативности для рассматриваемых рек, их значения могут быть приняты по справочной литературе;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з) величины поверхностного стока -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и) величины (количество) атмосферных осадков - наблюденные месячные на участках водосборов между смежными створами гидропостов, совмещенные во времени с наблюденными среднемесячными расходами рек, близкими к принятым расчетным по лимитирующим сезонам года;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к) величины поверхностного стока с застроенных территорий - расчетные с учетом их площадей, принятых величин осадков и коэффициентов стока;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л) величины поверхностного стока с сельскохозяйственных (пахотных) и естественных (непахотных) территорий - соответствующие приращениям поверхностной составляющей стока рек (за вычетом расходов поверхностного стока с застроенных территорий) на участках между смежными по течению створами с учетом соотношений коэффициентов стока с данных типов территорий и их площадей;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м) составы поверхностного дождевого стока с застроенных территорий - расчетные в стоке дождевых вод при значениях периода однократного превышения расчетной интенсивности дождя в пределах от 0,05 до 0,1 года;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н) составы поверхностного дождевого стока с сельскохозяйственных и естественных территорий - расчетные по сезонам года в жидком и твердом стоке максимальных дождевых паводков 25-процентной обеспеченности;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о) величины подземного стока -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п) величины дренажного стока - расчетные максимальные среднемесячные по лимитирующим сезонам года 95-процентной обеспеченности;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р) концентрации веществ в дренажных водах - максимальные среднемесячные по лимитирующим сезонам года при расчетных величинах дренажного стока.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79. Выбор расчетных условий для водоемов производится аналогично применяемым для рек с учетом специфики водоемов.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специфичным условиям относятся: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а) объемы и уровни воды в водоеме - расчетные минимальные среднемесячные по лимитирующим сезонам года 95-процентной обеспеченности;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б) величины поверхностного и подземного стока с водосбора - соответствующие расчетным модулям составляющих стока рек, впадающих в водоем, или рек-аналогов при минимальных среднемесячных расходах воды по лимитирующим сезонам года 95-процентной обеспеченности;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в) скорость водообмена водоема - расчетная для условий лет 95-процентной обеспеченности;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г) частоты и скорости ветров вдоль берегового и нормального к берегу направлений, характеристики подледного течения воды;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д) время добегания до контрольного створа - расчетное по кратчайшему расстоянию при максимальной скорости переноса водных масс (с учетом влияния ветра);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е) ассимилирующая способность водоема - расчетная при максимальной стратификации водных масс, минимальных коэффициентах смешения и коэффициентах неконсервативности веществ по лимитирующим сезонам года 95-процентной обеспеченности.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80. В качестве расчетных условий для прибрежных вод морей принимают: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а) гидрологические и гидрохимические данные водного объекта для наименее благоприятного периода;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б) санитарные показатели состава и свойств воды в период ее наиболее интенсивного использования;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в) фоновую концентрацию нормированного вещества, определяемую вне зоны влияния выпуска (на расстоянии более 5 км от выпуска) как среднеарифметическое значение концентрации нормированного вещества для наименее благоприятного периода;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г) характерную минимальную скорость морского течения, соответствующую среднемесячной 95-процентной обеспеченности.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Par1639"/>
      <w:bookmarkEnd w:id="5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X. Порядок разработки величин НДС абонентов организаций,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водоотведение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(введено </w:t>
      </w:r>
      <w:hyperlink r:id="rId166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81. НДС разрабатываются абонентами организаций, осуществляющих водоотведение и относящихся к категории абонентов, для объектов которых устанавливаются нормативы допустимых сбросов загрязняющих веществ, иных веществ и микроорганизмов (далее - абоненты) в соответствии с постановлениями Правительства Российской Федерации от 18 марта 2013 г. </w:t>
      </w:r>
      <w:hyperlink r:id="rId167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230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категориях абонентов, для объектов которых устанавливаются нормативы допустимых сбросов загрязняющих веществ, иных веществ и микроорганизмов" (Собрание законодательства Российской Федерации, 2013, N 12, ст. 1332) и от 30 апреля 2013 г. </w:t>
      </w:r>
      <w:hyperlink r:id="rId16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393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 Величины НДС определяются абонентами как произведения максимального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часового расхода сточных вод - q (м3/ч); месячного (м3/мес.) и годового расхода сточных вод (м3/год) на допустимую к сбросу в системы водоотведения концентрацию загрязняющего вещества в сточных водах абонента Cндс (мг/дм3),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по формуле: НДС = q x Cндс.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Расходы сточных вод принимаются в соответствии с договором водоотведения.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расходах, отводимых в систему водоотведения сточных вод, установленных для абонента в договоре водоотведения, прилагаются к проекту НДС.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допустимых сбросов абонентов в отношении биохимической потребности в кислороде (БПК), взвешенных веществ, фосфора общего, азота общего, нитратов и нитритов не устанавливаются, за исключением юридических лиц, деятельность которых связана с производством и/или переработкой пищевой продукции.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83. Организация, осуществляющая водоотведение, размещает значения допустимых концентраций нормируемых веществ, для расчета абонентами НДС, на своем сайте в информационно-телекоммуникационной сети "Интернет". По письменному запросу абонента, заключившего с этой организацией договор водоотведения, представляет ему указанные значения в 10-дневный срок любым доступным способом.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значений Cндс абонентами организаций, осуществляющих водоотведение, производится в порядке, указанном в </w:t>
      </w:r>
      <w:hyperlink w:anchor="Par278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4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84. НДС разрабатываются абонентами на срок действия НДС для выпуска организации, осуществляющей водоотведение. Информация о сроке действия НДС для выпуска организации, осуществляющей водоотведение, размещается этой организацией на своем официальном сайте в информационно-телекоммуникационной сети "Интернет".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85. НДС разрабатываются абонентами организаций, осуществляющих водоотведение, с учетом сточных вод, содержащих загрязняющие вещества, иные вещества и микроорганизмы, принимаемых от физических либо юридических лиц.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86. Оформление расчета НДС производится абонентом в соответствии с </w:t>
      </w:r>
      <w:hyperlink w:anchor="Par284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5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Методике. На каждый выпуск абонента оформляется отдельный расчет НДС.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Оформленный НДС направляется на утверждение в территориальный орган Федеральной службы по надзору в сфере природопользования.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Par1661"/>
      <w:bookmarkEnd w:id="5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разработки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микроорганизмов в водные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приказу территориального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органа Росводресурсов об утверждении НДС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от __________ N ____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05E98" w:rsidRPr="00F05E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Par1675"/>
      <w:bookmarkEnd w:id="5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Норматив(ы) допустимого сброса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в 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(наименование водного объекта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Рег. N 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 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Par1683"/>
      <w:bookmarkEnd w:id="5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Реквизиты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Место сброса  сточных,  в  том  числе 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и расстояние от устья (для водотоков) 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Тип оголовка выпуска сточных, в том числе дренажных вод 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Категория сточных, в том числе дренажных вод 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 Утвержденный  расход  сточных,  в  том  числе  дренажных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 ______ м3/час _______ м3/мес. _______ тыс. м3/год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Утвержденный норматив допустимого сброса веществ и микроорганизмов.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7.1. Утвержденный норматив допустимого сброса веществ в водный 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Сброс веществ не указанных ниже - запрещен.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274"/>
        <w:gridCol w:w="740"/>
        <w:gridCol w:w="889"/>
        <w:gridCol w:w="570"/>
        <w:gridCol w:w="1270"/>
        <w:gridCol w:w="804"/>
        <w:gridCol w:w="889"/>
        <w:gridCol w:w="889"/>
        <w:gridCol w:w="889"/>
        <w:gridCol w:w="889"/>
        <w:gridCol w:w="889"/>
        <w:gridCol w:w="889"/>
        <w:gridCol w:w="889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норматив допустимого сброса веществ мг/дм3</w:t>
            </w: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12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норматив допустимого сброса веществ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Утвержденный норматив допустимого сброса веществ </w:t>
            </w:r>
            <w:hyperlink w:anchor="Par1810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Par1810"/>
      <w:bookmarkEnd w:id="5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7.2.  Утвержденный норматив допустимого сброса микроорганизмов в водный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"/>
        <w:gridCol w:w="2940"/>
        <w:gridCol w:w="1800"/>
        <w:gridCol w:w="1800"/>
        <w:gridCol w:w="2571"/>
      </w:tblGrid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содержание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норматив допустимого сброса</w:t>
            </w: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колиформные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бактерии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Коли-фаги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Возбудители инфекционных заболеваний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Жизнеспособные цисты патогенных кишечных простейших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Par1857"/>
      <w:bookmarkEnd w:id="5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плавающие примеси (вещества) не допускаются 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температура (°C)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6,5 - 8,5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водородный показатель (pH) 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4 - 6 мг/дм3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растворенный кислород ----------------------------------------------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минерализация 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токсичность воды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НДС утвержден </w:t>
      </w:r>
      <w:hyperlink w:anchor="Par181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_______ 20__ г. на срок до "__" _____ 20__ г.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Par1873"/>
      <w:bookmarkEnd w:id="6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Методике разработки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микроорганизмов в водные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0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листа согласования с федеральным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исполнительной власти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Par1886"/>
      <w:bookmarkEnd w:id="6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Нормативы допустимых сбросов веществ в водные объекты,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представляемые на согласование (с оборотом)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территориального органа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по гидрометеорологии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мониторингу окружающей среды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(ФИО должностного лица)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 ___________ М.П.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(подпись)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Норматив(ы) допустимого сброса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водного объекта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 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Реквизиты водопользователя 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Ф.И.О.  и телефон должностного лица, ответственного за водопользование, его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и расстояние от устья (для водотоков) 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  Категория    сточных    вод,    в   том   числе   дренажных 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 __________ м3/час __________ м3/мес. ________ тыс. м3/год.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Согласованный норматив допустимого сброса веществ в водный объект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 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Сброс веществ не указанных ниже - запрещен.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F05E98" w:rsidRPr="00F05E98">
        <w:tc>
          <w:tcPr>
            <w:tcW w:w="9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ar2031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Par2031"/>
      <w:bookmarkEnd w:id="6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не допускаются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плавающие примеси (вещества) 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температура (°C)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6,5 - 8,5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водородный показатель (pH) 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4 - 6 мг/дм3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растворенный кислород ----------------------------------------------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минерализация 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токсичность воды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листа согласования с федеральным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исполнительной власти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Нормативы допустимых сбросов веществ и микроорганизмов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водные объекты, представляемые на согласование (с оборотом)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Согласовано: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территориального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органа Федеральной службы по надзору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защиты прав потребителей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благополучия человека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(ФИО должностного лица)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"__" ______ 20__ г. ___________ М.П.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(подпись)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Норматив(ы) допустимого сброса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водного объекта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 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и расстояние от устья (для водотоков) 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   Категория     сточных,     в    том    числе    дренажных  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 __________ м3/час __________ м3/мес. ________ тыс. м3/год.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7. Согласованный норматив допустимого сброса веществ и микроорганизмов.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7.1. Согласованный норматив допустимого сброса веществ.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 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Сброс веществ не указанных ниже - запрещен.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F05E98" w:rsidRPr="00F05E98">
        <w:tc>
          <w:tcPr>
            <w:tcW w:w="9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ar2199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Par2199"/>
      <w:bookmarkEnd w:id="6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7.2. Согласованный норматив допустимого сброса микроорганизмов в водный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"/>
        <w:gridCol w:w="3478"/>
        <w:gridCol w:w="1791"/>
        <w:gridCol w:w="1714"/>
        <w:gridCol w:w="2150"/>
      </w:tblGrid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содержание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</w:t>
            </w: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Коли-фаги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Возбудители инфекционных заболеваний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Жизнеспособные яйца гельминтов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Жизнеспособные цисты патогенных кишечных простейших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не допускаются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плавающие примеси (вещества) 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температура (°C)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6,5 - 8,5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водородный показатель (pH) 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4 - 6 мг/дм3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растворенный кислород ----------------------------------------------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минерализация 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токсичность воды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Наименование    и   адрес   организации,   разработавшей   проект   НДС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листа согласования с федеральным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исполнительной власти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Нормативы допустимых сбросов веществ в водные объекты,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представляемые на согласование (с оборотом)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территориального органа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агентства по рыболовству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(ФИО должностного лица)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"__" _______ 20__ г. ___________ М.П.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(подпись)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Норматив(ы) допустимого сброса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водного объекта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 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Ф.И.О.  и телефон должностного лица, ответственного за водопользование,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и расстояние от устья (для водотоков) 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   Категория     сточных,     в    том    числе    дренажных  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Согласованный  расход  сточных,  в  том  числе  дренажных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 __________ м3/час __________ м3/мес. ________ тыс. м3/год.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Согласованный норматив допустимого сброса веществ в водный объект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 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Сброс веществ не указанных ниже - запрещен.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F05E98" w:rsidRPr="00F05E98">
        <w:tc>
          <w:tcPr>
            <w:tcW w:w="9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ar2410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Par2410"/>
      <w:bookmarkEnd w:id="6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не допускаются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плавающие примеси (вещества) 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температура (°C)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6,5 - 8,5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водородный показатель (pH) 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4 - 6 мг/дм3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растворенный кислород ----------------------------------------------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минерализация 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токсичность воды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листа согласования с федеральным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исполнительной власти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Нормативы допустимых сбросов веществ в водные объекты,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представляемые на согласование (с оборотом)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территориального органа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по надзору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сфере природопользования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(ФИО должностного лица)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"__" ______ 20__ г. ___________ М.П.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(подпись)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Норматив(ы) допустимого сброса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водного объекта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 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ИНН: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Место  сброса  сточных,  в  том числе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и расстояние от устья (для водотоков) 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Тип   оголовка   выпуска   сточных,  в  том  числе  дренажных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   Категория     сточных,     в    том    числе    дренажных  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Согласованный  расход   сточных,  в  том  числе  дренажных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 ________ м3/час ___________ м3/мес. ______ тыс. м3/год.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Согласованный норматив допустимого сброса веществ в водный 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 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Сброс веществ не указанных ниже - запрещен.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Согласованный </w:t>
            </w: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 допустимого сброса веществ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Согласованный 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F05E98" w:rsidRPr="00F05E98">
        <w:tc>
          <w:tcPr>
            <w:tcW w:w="9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Согласованный норматив допустимого сброса веществ </w:t>
            </w:r>
            <w:hyperlink w:anchor="Par2577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Par2577"/>
      <w:bookmarkEnd w:id="6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Согласованные общие свойства сточных, в том числе дренажных вод: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не допускаются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плавающие примеси (вещества) 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температура (°C)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6,5 - 8,5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водородный показатель (pH) 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4 - 6 мг/дм3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4) растворенный кислород ----------------------------------------------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5) минерализация 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6) токсичность воды 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   и   адрес   организации,   разработавшей   проект   НДС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Par2597"/>
      <w:bookmarkEnd w:id="6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разработки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микроорганизмов в водные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1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Par2608"/>
      <w:bookmarkEnd w:id="67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Фактический сброс веществ и микроорганизмов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(наименование водного объекта и водохозяйственного участка)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(с оборотом)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за __________ год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Реквизиты водопользователя (юридического лица, физического лица или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нахождения: 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 и телефон должностного лица, ответственного за водопользование,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Цели водопользования 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3.  Место  сброса  сточных,  в  том числе дренажных вод (географические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координаты)      и      расстояние     от     устья     (для     водотоков)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 Категория      сточных,     в     том     числе   дренажных   вод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Фактический  расход  сточных,  в  том  числе  дренажных  вод м3/час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(максимальный) _________  м3/мес.  (среднемесячный  за год) __________ тыс.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м3/год.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Фактический сброс веществ и микроорганизмов.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6.1. Фактический сброс веществ в водный 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1939"/>
        <w:gridCol w:w="817"/>
        <w:gridCol w:w="889"/>
        <w:gridCol w:w="818"/>
        <w:gridCol w:w="889"/>
        <w:gridCol w:w="818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концентрация мг/дм3 </w:t>
            </w:r>
            <w:hyperlink w:anchor="Par2741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F05E98" w:rsidRPr="00F05E98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</w:tr>
      <w:tr w:rsidR="00F05E98" w:rsidRPr="00F05E98"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F05E98" w:rsidRPr="00F05E9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5E98" w:rsidRPr="00F05E9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2"/>
        <w:gridCol w:w="982"/>
        <w:gridCol w:w="983"/>
        <w:gridCol w:w="982"/>
        <w:gridCol w:w="982"/>
        <w:gridCol w:w="983"/>
        <w:gridCol w:w="982"/>
        <w:gridCol w:w="983"/>
        <w:gridCol w:w="1849"/>
      </w:tblGrid>
      <w:tr w:rsidR="00F05E98" w:rsidRPr="00F05E98"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сброс веществ </w:t>
            </w:r>
            <w:hyperlink w:anchor="Par2742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</w:tr>
      <w:tr w:rsidR="00F05E98" w:rsidRPr="00F05E98"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г/ч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Par2741"/>
      <w:bookmarkEnd w:id="68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Соответствует максимальной концентрации за год.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Par2742"/>
      <w:bookmarkEnd w:id="69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&lt;**&gt; 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Фактический  сброс  веществ  в г/ч, т/мес определяется в соответствии с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 правовыми  документами  по отбору проб для анализа сточных,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том числе дренажных вод и учету их качества.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6.2. Фактический сброс микроорганизмов в водный объект.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3117"/>
        <w:gridCol w:w="1943"/>
        <w:gridCol w:w="3833"/>
      </w:tblGrid>
      <w:tr w:rsidR="00F05E98" w:rsidRPr="00F05E9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Размерность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микроорганизмов</w:t>
            </w:r>
          </w:p>
        </w:tc>
      </w:tr>
      <w:tr w:rsidR="00F05E98" w:rsidRPr="00F05E9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5E98" w:rsidRPr="00F05E9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(водопользователь (юридическое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или физическое лицо) _____________     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(подпись)             Ф.И.О.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М.П.       "__" __________ 20__ г.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05E98" w:rsidRPr="00F05E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Par2774"/>
      <w:bookmarkEnd w:id="70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разработки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микроорганизмов в водные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абонентов организаций,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водоотведение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1" w:name="Par2782"/>
      <w:bookmarkEnd w:id="71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ЗНАЧЕНИЙ ДОПУСТИМЫХ КОНЦЕНТРАЦИЙ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ЗАГРЯЗНЯЮЩИХ ВЕЩЕСТВ, ИНЫХ ВЕЩЕСТВ, ДЛЯ АБОНЕНТОВ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ОСУЩЕСТВЛЯЮЩИХ ВОДООТВЕДЕНИЕ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 </w:t>
      </w:r>
      <w:hyperlink r:id="rId172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1. Величины Cндс для абонентов определяются с использованием расчетной концентрации загрязняющих веществ в сточных водах, поступающих в системы водоотведения организации, осуществляющей водоотведение (Cрас, мг/дм3), определяемой исходя из условий обеспечения НДС, установленных для организации, осуществляющей водоотведения.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2. При определении Cндс учитывается эффективность удаления загрязняющих веществ (снижения концентраций загрязняющих веществ, иных веществ и микроорганизмов после очистки сточных вод) на очистных сооружениях, принадлежащих организации, осуществляющей водоотведение. Эффективность удаления загрязняющих веществ определяется организацией, осуществляющей водоотведение, по данным производственного контроля состава и свойств сточных вод на своих очистных сооружениях, с использованием статистических методов обработки случайных величин (расчет 10-й процентили). 10-я процентиль означает, что существует всего 10% вероятности, что величина эффективности очистки окажется ниже расчетной.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учета эффективности удаления загрязняющих веществ рассчитывается концентрация загрязняющих веществ в сточных водах, поступающих на очистные сооружения организации, обеспечивающая НДС, установленный для организации, осуществляющей водоотведение, Cрас, мг/дм3,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pict>
          <v:shape id="_x0000_i1041" type="#_x0000_t75" style="width:116.25pt;height:43.5pt">
            <v:imagedata r:id="rId173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pict>
          <v:shape id="_x0000_i1042" type="#_x0000_t75" style="width:27pt;height:17.25pt">
            <v:imagedata r:id="rId174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допустимая концентрация нормируемого загрязняющего вещества в составе нормативов допустимого сброса, утвержденных организации, осуществляющей водоотведение, мг/дм3;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Э - эффективность очистки сточных вод для каждого нормируемого вещества (%).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3. Расчет допустимых концентраций Cндс в составе НДС абонента производится с учетом видов централизованных систем водоотведения, в которые отводятся сточные воды абонента.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Par2799"/>
      <w:bookmarkEnd w:id="72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 отведении абонентами сточных вод в централизованные бытовые системы </w: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водоотведения, СCндс определяется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pict>
          <v:shape id="_x0000_i1043" type="#_x0000_t75" style="width:181.5pt;height:36pt">
            <v:imagedata r:id="rId175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где: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 - годовой расход сточных вод, поступающих на очистные сооружения организации, осуществляющей водоотведение, тыс. 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Qпр. - годовой расход сточных вод абонентов, не относящихся к жилищному фонду, тыс. 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Cж - концентрация загрязняющих веществ в сточных водах от объектов жилищного фонда, мг/дм3.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5. При отведении абонентами сточных вод в централизованные общесплавные системы водоотведения Cндс определяется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pict>
          <v:shape id="_x0000_i1044" type="#_x0000_t75" style="width:344.25pt;height:36pt">
            <v:imagedata r:id="rId176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Cпов - концентрация загрязняющих веществ в поверхностных сточных водах, мг/дм3.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Cж - концентрация загрязняющих веществ в сточных водах от объектов жилищного фонда, мг/дм3.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 - годовой расход поверхностных сточных вод, поступающих на очистные сооружения организации, осуществляющей водоотведение, тыс. 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Qж - годовой расход сточных вод от объектов жилищного фонда, тыс. 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Par2814"/>
      <w:bookmarkEnd w:id="73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6. При отведении абонентами сточных вод в централизованные дождевые системы водоотведения Cндс определяется по формуле: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pict>
          <v:shape id="_x0000_i1045" type="#_x0000_t75" style="width:223.5pt;height:36pt">
            <v:imagedata r:id="rId177" o:title=""/>
          </v:shape>
        </w:pict>
      </w: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 - годовой расход поверхностных сточных вод, поступающих на очистные сооружения организации, осуществляющей водоотведение, тыс. 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Qпов - годовой расход поверхностных сточных вод с территории нормируемых абонентов, тыс. м3;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Cпов - концентрация загрязняющих веществ в поверхностных сточных водах, мг/дм3.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случаях, когда при расчетах допустимой концентрации загрязняющих веществ (Сндс) по формулам, указанным в </w:t>
      </w:r>
      <w:hyperlink w:anchor="Par2799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4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814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, значения Cндс &lt; 0 или Cндс &lt; Cрас, норматив допустимой концентрации загрязняющих веществ устанавливаются на уровне Cрас.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8. Определение значений показателей Q, Qпр, Qж, Qпов, Cж, Cпов, Cрас выполняется организациями, осуществляющими водоотведение, и публикуется на официальном сайте этих организации в информационно-телекоммуникационной сети "Интернет".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4" w:name="Par2828"/>
      <w:bookmarkEnd w:id="74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к Методике разработки нормативов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допустимых сбросов веществ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микроорганизмов в водные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для водопользователей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и абонентов организаций,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водоотведение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(введено </w:t>
      </w:r>
      <w:hyperlink r:id="rId178" w:history="1">
        <w:r w:rsidRPr="00F05E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Минприроды России от 29.07.2014 N 339)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05E98" w:rsidRPr="00F05E9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Par2841"/>
      <w:bookmarkEnd w:id="75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Нормативы допустимых сбросов загрязняющих веществ,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иных веществ и микроорганизмов для абонентов организаций,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осуществляющих водоотведение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Реквизиты абонента: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Адрес: 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ИНН: 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Ф.И.О.  и  телефон  должностного лица, ответственного за водоотведение,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его должность 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 Наименования   и   реквизиты  канализационных  выпусков  абонента: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Договор  водоотведения  (единый  договор  холодного водоснабжения 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водоотведения) ____________________________________________________________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Категория сточных вод ______________________________________________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Данные о технологических процессах, в результате которых образуются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сточные воды (приводятся в текстовой форме).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Данные  о  составе  локальных  очистных  сооружений,  эффективности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очистки, соответствии работы очистных сооружений проектной документацией на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  (реконструкцию) объекта капитального строительства (очистных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сооружений)  (приводятся  в  текстовой  форме). Месторасположение выпуска в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систему водоотведения.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Фактический  расход  сточных  вод  (за  предыдущие  5 лет) ___ тыс.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м3/год, ____ тыс. м3/мес., ______ м3/час.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 в  централизованную общесплавную или бытовую систему водоотведения 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 тыс. м3/год, тыс. м3/мес., м3/час;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- в централизованную дождевую систему водоотведения _______________________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тыс. м3/год, тыс. м3/мес., м3/час.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 Обоснование   расхода  (расходов  на  выпусках)  сточных  вод  для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НДС.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Фактический сброс веществ и микроорганизмов (за предыдущие 5 лет).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984"/>
        <w:gridCol w:w="1459"/>
        <w:gridCol w:w="193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веществ (с учетом субабонентов)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концентрация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76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1849"/>
      </w:tblGrid>
      <w:tr w:rsidR="00F05E98" w:rsidRPr="00F05E98">
        <w:tc>
          <w:tcPr>
            <w:tcW w:w="9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сброс веществ</w:t>
            </w:r>
          </w:p>
        </w:tc>
      </w:tr>
      <w:tr w:rsidR="00F05E98" w:rsidRPr="00F05E98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Расчет НДС.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11.  Норматив  допустимого  сброса веществ (сброс веществ, не указанных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ниже, запрещен)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 выпуска: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014"/>
        <w:gridCol w:w="1459"/>
        <w:gridCol w:w="193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F05E98" w:rsidRPr="00F05E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веществ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Допустимая концентрация мг/дм3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допустимого сброса веществ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E98" w:rsidRPr="00F05E9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5E98" w:rsidRPr="00F05E9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074"/>
      </w:tblGrid>
      <w:tr w:rsidR="00F05E98" w:rsidRPr="00F05E98">
        <w:tc>
          <w:tcPr>
            <w:tcW w:w="9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допустимого сброса веществ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Утвержденный норматив допустимого сброса веществ </w:t>
            </w:r>
            <w:hyperlink w:anchor="Par3117" w:history="1">
              <w:r w:rsidRPr="00F05E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F05E98" w:rsidRPr="00F05E98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г/ч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т/мес.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т/год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5E98" w:rsidRPr="00F05E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98" w:rsidRPr="00F05E98" w:rsidRDefault="00F0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Par3117"/>
      <w:bookmarkEnd w:id="76"/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Перерасчет в т/год производится суммированием т/мес.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___________     ____________________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>(водопользователь)        (подпись)             Ф.И.О.</w:t>
      </w: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М.П.            "__" ________ 20__ г.</w:t>
      </w: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E98" w:rsidRPr="00F05E98" w:rsidRDefault="00F05E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DA" w:rsidRPr="00F05E98" w:rsidRDefault="008F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5ADA" w:rsidRPr="00F05E9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E98"/>
    <w:rsid w:val="008F5ADA"/>
    <w:rsid w:val="00F0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5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039063188E0BF7C5B173BAC0BAD0C67247FA8C06E7E8978439988CF7D3B175B462027DBCC80A98JED4E" TargetMode="External"/><Relationship Id="rId117" Type="http://schemas.openxmlformats.org/officeDocument/2006/relationships/hyperlink" Target="consultantplus://offline/ref=F9039063188E0BF7C5B173BAC0BAD0C67247FA8C06E7E8978439988CF7D3B175B462027DBCC80A98JED4E" TargetMode="External"/><Relationship Id="rId21" Type="http://schemas.openxmlformats.org/officeDocument/2006/relationships/hyperlink" Target="consultantplus://offline/ref=F9039063188E0BF7C5B173BAC0BAD0C67247FA8C06E7E8978439988CF7D3B175B462027DBCC80A98JED4E" TargetMode="External"/><Relationship Id="rId42" Type="http://schemas.openxmlformats.org/officeDocument/2006/relationships/hyperlink" Target="consultantplus://offline/ref=F9039063188E0BF7C5B173BAC0BAD0C67247FA8C06E7E8978439988CF7D3B175B462027DBCC80B9FJED5E" TargetMode="External"/><Relationship Id="rId47" Type="http://schemas.openxmlformats.org/officeDocument/2006/relationships/hyperlink" Target="consultantplus://offline/ref=F9039063188E0BF7C5B173BAC0BAD0C67247FA8C06E7E8978439988CF7D3B175B462027DBCC80A98JED4E" TargetMode="External"/><Relationship Id="rId63" Type="http://schemas.openxmlformats.org/officeDocument/2006/relationships/hyperlink" Target="consultantplus://offline/ref=F9039063188E0BF7C5B173BAC0BAD0C67247FA8C06E7E8978439988CF7D3B175B462027DBCC80A98JED4E" TargetMode="External"/><Relationship Id="rId68" Type="http://schemas.openxmlformats.org/officeDocument/2006/relationships/hyperlink" Target="consultantplus://offline/ref=F9039063188E0BF7C5B173BAC0BAD0C67247FA8C06E7E8978439988CF7D3B175B462027DBCC80A98JED4E" TargetMode="External"/><Relationship Id="rId84" Type="http://schemas.openxmlformats.org/officeDocument/2006/relationships/hyperlink" Target="consultantplus://offline/ref=F9039063188E0BF7C5B173BAC0BAD0C67247FA8C06E7E8978439988CF7D3B175B462027DBCC80A98JED4E" TargetMode="External"/><Relationship Id="rId89" Type="http://schemas.openxmlformats.org/officeDocument/2006/relationships/hyperlink" Target="consultantplus://offline/ref=F9039063188E0BF7C5B173BAC0BAD0C67247F58F09EDE8978439988CF7D3B175B462027DBCC80B98JED2E" TargetMode="External"/><Relationship Id="rId112" Type="http://schemas.openxmlformats.org/officeDocument/2006/relationships/hyperlink" Target="consultantplus://offline/ref=F9039063188E0BF7C5B173BAC0BAD0C67247FA8C06E7E8978439988CF7D3B175B462027DBCC80A98JED4E" TargetMode="External"/><Relationship Id="rId133" Type="http://schemas.openxmlformats.org/officeDocument/2006/relationships/hyperlink" Target="consultantplus://offline/ref=F9039063188E0BF7C5B173BAC0BAD0C67247FA8C06E7E8978439988CF7D3B175B462027DBCC80A98JED4E" TargetMode="External"/><Relationship Id="rId138" Type="http://schemas.openxmlformats.org/officeDocument/2006/relationships/hyperlink" Target="consultantplus://offline/ref=F9039063188E0BF7C5B173BAC0BAD0C67247FA8C06E7E8978439988CF7D3B175B462027DBCC80A98JED4E" TargetMode="External"/><Relationship Id="rId154" Type="http://schemas.openxmlformats.org/officeDocument/2006/relationships/hyperlink" Target="consultantplus://offline/ref=F9039063188E0BF7C5B173BAC0BAD0C67247FA8C06E7E8978439988CF7D3B175B462027DBCC80A98JED4E" TargetMode="External"/><Relationship Id="rId159" Type="http://schemas.openxmlformats.org/officeDocument/2006/relationships/hyperlink" Target="consultantplus://offline/ref=F9039063188E0BF7C5B173BAC0BAD0C67247FA8C06E7E8978439988CF7D3B175B462027DBCC80A98JED5E" TargetMode="External"/><Relationship Id="rId175" Type="http://schemas.openxmlformats.org/officeDocument/2006/relationships/image" Target="media/image18.wmf"/><Relationship Id="rId170" Type="http://schemas.openxmlformats.org/officeDocument/2006/relationships/hyperlink" Target="consultantplus://offline/ref=F9039063188E0BF7C5B173BAC0BAD0C67247FA8C06E7E8978439988CF7D3B175B462027DBCC8099CJED1E" TargetMode="External"/><Relationship Id="rId16" Type="http://schemas.openxmlformats.org/officeDocument/2006/relationships/hyperlink" Target="consultantplus://offline/ref=F9039063188E0BF7C5B173BAC0BAD0C67247FA8C06E7E8978439988CF7D3B175B462027DBCC80B98JEDBE" TargetMode="External"/><Relationship Id="rId107" Type="http://schemas.openxmlformats.org/officeDocument/2006/relationships/hyperlink" Target="consultantplus://offline/ref=F9039063188E0BF7C5B173BAC0BAD0C67247FA8C06E7E8978439988CF7D3B175B462027DBCC80A98JED4E" TargetMode="External"/><Relationship Id="rId11" Type="http://schemas.openxmlformats.org/officeDocument/2006/relationships/hyperlink" Target="consultantplus://offline/ref=F9039063188E0BF7C5B173BAC0BAD0C67247FA8C06E7E8978439988CF7D3B175B462027DBCC80B98JED6E" TargetMode="External"/><Relationship Id="rId32" Type="http://schemas.openxmlformats.org/officeDocument/2006/relationships/hyperlink" Target="consultantplus://offline/ref=F9039063188E0BF7C5B173BAC0BAD0C67247FA8C06E7E8978439988CF7D3B175B462027DBCC80B9FJED2E" TargetMode="External"/><Relationship Id="rId37" Type="http://schemas.openxmlformats.org/officeDocument/2006/relationships/hyperlink" Target="consultantplus://offline/ref=F9039063188E0BF7C5B173BAC0BAD0C67247FA8C06E7E8978439988CF7D3B175B462027DBCC80A98JED4E" TargetMode="External"/><Relationship Id="rId53" Type="http://schemas.openxmlformats.org/officeDocument/2006/relationships/hyperlink" Target="consultantplus://offline/ref=F9039063188E0BF7C5B173BAC0BAD0C67247FA8C06E7E8978439988CF7D3B175B462027DBCC80B9EJED1E" TargetMode="External"/><Relationship Id="rId58" Type="http://schemas.openxmlformats.org/officeDocument/2006/relationships/image" Target="media/image5.wmf"/><Relationship Id="rId74" Type="http://schemas.openxmlformats.org/officeDocument/2006/relationships/image" Target="media/image10.wmf"/><Relationship Id="rId79" Type="http://schemas.openxmlformats.org/officeDocument/2006/relationships/hyperlink" Target="consultantplus://offline/ref=F9039063188E0BF7C5B173BAC0BAD0C67247FA8C06E7E8978439988CF7D3B175B462027DBCC80A98JED4E" TargetMode="External"/><Relationship Id="rId102" Type="http://schemas.openxmlformats.org/officeDocument/2006/relationships/hyperlink" Target="consultantplus://offline/ref=F9039063188E0BF7C5B173BAC0BAD0C67247FA8C06E7E8978439988CF7D3B175B462027DBCC80A98JED4E" TargetMode="External"/><Relationship Id="rId123" Type="http://schemas.openxmlformats.org/officeDocument/2006/relationships/hyperlink" Target="consultantplus://offline/ref=F9039063188E0BF7C5B173BAC0BAD0C67247FA8C06E7E8978439988CF7D3B175B462027DBCC80A98JED4E" TargetMode="External"/><Relationship Id="rId128" Type="http://schemas.openxmlformats.org/officeDocument/2006/relationships/hyperlink" Target="consultantplus://offline/ref=F9039063188E0BF7C5B173BAC0BAD0C67247FA8C06E7E8978439988CF7D3B175B462027DBCC80A98JED4E" TargetMode="External"/><Relationship Id="rId144" Type="http://schemas.openxmlformats.org/officeDocument/2006/relationships/hyperlink" Target="consultantplus://offline/ref=F9039063188E0BF7C5B173BAC0BAD0C67247FA8C06E7E8978439988CF7D3B175B462027DBCC80A98JED7E" TargetMode="External"/><Relationship Id="rId149" Type="http://schemas.openxmlformats.org/officeDocument/2006/relationships/hyperlink" Target="consultantplus://offline/ref=F9039063188E0BF7C5B173BAC0BAD0C67247FA8C06E7E8978439988CF7D3B175B462027DBCC80A98JED4E" TargetMode="External"/><Relationship Id="rId5" Type="http://schemas.openxmlformats.org/officeDocument/2006/relationships/hyperlink" Target="consultantplus://offline/ref=F9039063188E0BF7C5B173BAC0BAD0C67247FA8C06E7E8978439988CF7D3B175B462027DBCC80B99JED4E" TargetMode="External"/><Relationship Id="rId90" Type="http://schemas.openxmlformats.org/officeDocument/2006/relationships/hyperlink" Target="consultantplus://offline/ref=F9039063188E0BF7C5B173BAC0BAD0C67247FA8C06E7E8978439988CF7D3B175B462027DBCC80A98JED4E" TargetMode="External"/><Relationship Id="rId95" Type="http://schemas.openxmlformats.org/officeDocument/2006/relationships/hyperlink" Target="consultantplus://offline/ref=F9039063188E0BF7C5B173BAC0BAD0C67247FA8C06E7E8978439988CF7D3B175B462027DBCC80A98JED4E" TargetMode="External"/><Relationship Id="rId160" Type="http://schemas.openxmlformats.org/officeDocument/2006/relationships/hyperlink" Target="consultantplus://offline/ref=F9039063188E0BF7C5B173BAC0BAD0C67247FA8C06E7E8978439988CF7D3B175B462027DBCC80A98JEDAE" TargetMode="External"/><Relationship Id="rId165" Type="http://schemas.openxmlformats.org/officeDocument/2006/relationships/hyperlink" Target="consultantplus://offline/ref=F9039063188E0BF7C5B173BAC0BAD0C67247FA8C06E7E8978439988CF7D3B175B462027DBCC80A98JED4E" TargetMode="External"/><Relationship Id="rId22" Type="http://schemas.openxmlformats.org/officeDocument/2006/relationships/hyperlink" Target="consultantplus://offline/ref=F9039063188E0BF7C5B173BAC0BAD0C67247FA8C06E7E8978439988CF7D3B175B462027DBCC80B9BJED4E" TargetMode="External"/><Relationship Id="rId27" Type="http://schemas.openxmlformats.org/officeDocument/2006/relationships/hyperlink" Target="consultantplus://offline/ref=F9039063188E0BF7C5B173BAC0BAD0C67247FA8C06E7E8978439988CF7D3B175B462027DBCC80A98JED4E" TargetMode="External"/><Relationship Id="rId43" Type="http://schemas.openxmlformats.org/officeDocument/2006/relationships/hyperlink" Target="consultantplus://offline/ref=F9039063188E0BF7C5B173BAC0BAD0C67247FA8C06E7E8978439988CF7D3B175B462027DBCC80A98JED4E" TargetMode="External"/><Relationship Id="rId48" Type="http://schemas.openxmlformats.org/officeDocument/2006/relationships/hyperlink" Target="consultantplus://offline/ref=F9039063188E0BF7C5B173BAC0BAD0C67247FA8C06E7E8978439988CF7D3B175B462027DBCC80B9FJEDBE" TargetMode="External"/><Relationship Id="rId64" Type="http://schemas.openxmlformats.org/officeDocument/2006/relationships/hyperlink" Target="consultantplus://offline/ref=F9039063188E0BF7C5B173BAC0BAD0C67247FA8C06E7E8978439988CF7D3B175B462027DBCC80A98JED4E" TargetMode="External"/><Relationship Id="rId69" Type="http://schemas.openxmlformats.org/officeDocument/2006/relationships/hyperlink" Target="consultantplus://offline/ref=F9039063188E0BF7C5B173BAC0BAD0C67247FA8C06E7E8978439988CF7D3B175B462027DBCC80A98JED4E" TargetMode="External"/><Relationship Id="rId113" Type="http://schemas.openxmlformats.org/officeDocument/2006/relationships/hyperlink" Target="consultantplus://offline/ref=F9039063188E0BF7C5B173BAC0BAD0C67247FA8C06E7E8978439988CF7D3B175B462027DBCC80B90JEDBE" TargetMode="External"/><Relationship Id="rId118" Type="http://schemas.openxmlformats.org/officeDocument/2006/relationships/hyperlink" Target="consultantplus://offline/ref=F9039063188E0BF7C5B173BAC0BAD0C67247FA8C06E7E8978439988CF7D3B175B462027DBCC80A98JED4E" TargetMode="External"/><Relationship Id="rId134" Type="http://schemas.openxmlformats.org/officeDocument/2006/relationships/hyperlink" Target="consultantplus://offline/ref=F9039063188E0BF7C5B173BAC0BAD0C67247FA8C06E7E8978439988CF7D3B175B462027DBCC80A98JED4E" TargetMode="External"/><Relationship Id="rId139" Type="http://schemas.openxmlformats.org/officeDocument/2006/relationships/hyperlink" Target="consultantplus://offline/ref=F9039063188E0BF7C5B173BAC0BAD0C67247FA8C06E7E8978439988CF7D3B175B462027DBCC80A98JED4E" TargetMode="External"/><Relationship Id="rId80" Type="http://schemas.openxmlformats.org/officeDocument/2006/relationships/hyperlink" Target="consultantplus://offline/ref=F9039063188E0BF7C5B173BAC0BAD0C67247FA8C06E7E8978439988CF7D3B175B462027DBCC80A98JED4E" TargetMode="External"/><Relationship Id="rId85" Type="http://schemas.openxmlformats.org/officeDocument/2006/relationships/image" Target="media/image12.wmf"/><Relationship Id="rId150" Type="http://schemas.openxmlformats.org/officeDocument/2006/relationships/hyperlink" Target="consultantplus://offline/ref=F9039063188E0BF7C5B173BAC0BAD0C67247FA8C06E7E8978439988CF7D3B175B462027DBCC80A98JED4E" TargetMode="External"/><Relationship Id="rId155" Type="http://schemas.openxmlformats.org/officeDocument/2006/relationships/hyperlink" Target="consultantplus://offline/ref=F9039063188E0BF7C5B173BAC0BAD0C67247FA8C06E7E8978439988CF7D3B175B462027DBCC80A98JED4E" TargetMode="External"/><Relationship Id="rId171" Type="http://schemas.openxmlformats.org/officeDocument/2006/relationships/hyperlink" Target="consultantplus://offline/ref=F9039063188E0BF7C5B173BAC0BAD0C67247FA8C06E7E8978439988CF7D3B175B462027DBCC80D9EJED2E" TargetMode="External"/><Relationship Id="rId176" Type="http://schemas.openxmlformats.org/officeDocument/2006/relationships/image" Target="media/image19.wmf"/><Relationship Id="rId12" Type="http://schemas.openxmlformats.org/officeDocument/2006/relationships/hyperlink" Target="consultantplus://offline/ref=F9039063188E0BF7C5B173BAC0BAD0C67247F28B0DE6E8978439988CF7D3B175B462027DBCC8099AJED1E" TargetMode="External"/><Relationship Id="rId17" Type="http://schemas.openxmlformats.org/officeDocument/2006/relationships/hyperlink" Target="consultantplus://offline/ref=F9039063188E0BF7C5B173BAC0BAD0C67247FA8C06E7E8978439988CF7D3B175B462027DBCC80B9BJED3E" TargetMode="External"/><Relationship Id="rId33" Type="http://schemas.openxmlformats.org/officeDocument/2006/relationships/hyperlink" Target="consultantplus://offline/ref=F9039063188E0BF7C5B173BAC0BAD0C67247F68207E7E8978439988CF7D3B175B462027DBCC80F9FJED2E" TargetMode="External"/><Relationship Id="rId38" Type="http://schemas.openxmlformats.org/officeDocument/2006/relationships/hyperlink" Target="consultantplus://offline/ref=F9039063188E0BF7C5B173BAC0BAD0C67247FA8C06E7E8978439988CF7D3B175B462027DBCC80A98JED4E" TargetMode="External"/><Relationship Id="rId59" Type="http://schemas.openxmlformats.org/officeDocument/2006/relationships/image" Target="media/image6.wmf"/><Relationship Id="rId103" Type="http://schemas.openxmlformats.org/officeDocument/2006/relationships/hyperlink" Target="consultantplus://offline/ref=F9039063188E0BF7C5B173BAC0BAD0C67247FA8C06E7E8978439988CF7D3B175B462027DBCC80A98JED4E" TargetMode="External"/><Relationship Id="rId108" Type="http://schemas.openxmlformats.org/officeDocument/2006/relationships/hyperlink" Target="consultantplus://offline/ref=F9039063188E0BF7C5B173BAC0BAD0C67247FA8C06E7E8978439988CF7D3B175B462027DBCC80A98JED4E" TargetMode="External"/><Relationship Id="rId124" Type="http://schemas.openxmlformats.org/officeDocument/2006/relationships/hyperlink" Target="consultantplus://offline/ref=F9039063188E0BF7C5B173BAC0BAD0C67247FA8C06E7E8978439988CF7D3B175B462027DBCC80A98JED4E" TargetMode="External"/><Relationship Id="rId129" Type="http://schemas.openxmlformats.org/officeDocument/2006/relationships/hyperlink" Target="consultantplus://offline/ref=F9039063188E0BF7C5B173BAC0BAD0C67247FA8C06E7E8978439988CF7D3B175B462027DBCC80A98JED4E" TargetMode="External"/><Relationship Id="rId54" Type="http://schemas.openxmlformats.org/officeDocument/2006/relationships/hyperlink" Target="consultantplus://offline/ref=F9039063188E0BF7C5B173BAC0BAD0C67247FA8C06E7E8978439988CF7D3B175B462027DBCC80B9EJED6E" TargetMode="External"/><Relationship Id="rId70" Type="http://schemas.openxmlformats.org/officeDocument/2006/relationships/hyperlink" Target="consultantplus://offline/ref=F9039063188E0BF7C5B173BAC0BAD0C67247FA8C06E7E8978439988CF7D3B175B462027DBCC80A98JED4E" TargetMode="External"/><Relationship Id="rId75" Type="http://schemas.openxmlformats.org/officeDocument/2006/relationships/hyperlink" Target="consultantplus://offline/ref=F9039063188E0BF7C5B173BAC0BAD0C67247FA8C06E7E8978439988CF7D3B175B462027DBCC80B90JED6E" TargetMode="External"/><Relationship Id="rId91" Type="http://schemas.openxmlformats.org/officeDocument/2006/relationships/hyperlink" Target="consultantplus://offline/ref=F9039063188E0BF7C5B173BAC0BAD0C67247FA8C06E7E8978439988CF7D3B175B462027DBCC80A98JED4E" TargetMode="External"/><Relationship Id="rId96" Type="http://schemas.openxmlformats.org/officeDocument/2006/relationships/hyperlink" Target="consultantplus://offline/ref=F9039063188E0BF7C5B173BAC0BAD0C67247FA8C06E7E8978439988CF7D3B175B462027DBCC80A98JED4E" TargetMode="External"/><Relationship Id="rId140" Type="http://schemas.openxmlformats.org/officeDocument/2006/relationships/hyperlink" Target="consultantplus://offline/ref=F9039063188E0BF7C5B173BAC0BAD0C67247FA8C06E7E8978439988CF7D3B175B462027DBCC80A98JED4E" TargetMode="External"/><Relationship Id="rId145" Type="http://schemas.openxmlformats.org/officeDocument/2006/relationships/hyperlink" Target="consultantplus://offline/ref=F9039063188E0BF7C5B173BAC0BAD0C67247FA8C06E7E8978439988CF7D3B175B462027DBCC80A98JED4E" TargetMode="External"/><Relationship Id="rId161" Type="http://schemas.openxmlformats.org/officeDocument/2006/relationships/hyperlink" Target="consultantplus://offline/ref=F9039063188E0BF7C5B173BAC0BAD0C67247FA8C06E7E8978439988CF7D3B175B462027DBCC80A98JED4E" TargetMode="External"/><Relationship Id="rId166" Type="http://schemas.openxmlformats.org/officeDocument/2006/relationships/hyperlink" Target="consultantplus://offline/ref=F9039063188E0BF7C5B173BAC0BAD0C67247FA8C06E7E8978439988CF7D3B175B462027DBCC80A98JE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39063188E0BF7C5B173BAC0BAD0C67240F78A0BEFE8978439988CF7D3B175B462027DBCC80B99JED4E" TargetMode="External"/><Relationship Id="rId23" Type="http://schemas.openxmlformats.org/officeDocument/2006/relationships/hyperlink" Target="consultantplus://offline/ref=F9039063188E0BF7C5B173BAC0BAD0C67247FA8C06E7E8978439988CF7D3B175B462027DBCC80A98JED4E" TargetMode="External"/><Relationship Id="rId28" Type="http://schemas.openxmlformats.org/officeDocument/2006/relationships/hyperlink" Target="consultantplus://offline/ref=F9039063188E0BF7C5B173BAC0BAD0C67544F08C09E4B59D8C60948EJFD0E" TargetMode="External"/><Relationship Id="rId49" Type="http://schemas.openxmlformats.org/officeDocument/2006/relationships/hyperlink" Target="consultantplus://offline/ref=F9039063188E0BF7C5B173BAC0BAD0C67247FA8C06E7E8978439988CF7D3B175B462027DBCC80A98JED4E" TargetMode="External"/><Relationship Id="rId114" Type="http://schemas.openxmlformats.org/officeDocument/2006/relationships/hyperlink" Target="consultantplus://offline/ref=F9039063188E0BF7C5B173BAC0BAD0C67247FA8C06E7E8978439988CF7D3B175B462027DBCC80A99JEDBE" TargetMode="External"/><Relationship Id="rId119" Type="http://schemas.openxmlformats.org/officeDocument/2006/relationships/hyperlink" Target="consultantplus://offline/ref=F9039063188E0BF7C5B173BAC0BAD0C67247FA8C06E7E8978439988CF7D3B175B462027DBCC80A98JED4E" TargetMode="External"/><Relationship Id="rId10" Type="http://schemas.openxmlformats.org/officeDocument/2006/relationships/hyperlink" Target="consultantplus://offline/ref=F9039063188E0BF7C5B173BAC0BAD0C67247F28B0DE6E8978439988CF7D3B175B462027DBCC80B9AJED7E" TargetMode="External"/><Relationship Id="rId31" Type="http://schemas.openxmlformats.org/officeDocument/2006/relationships/hyperlink" Target="consultantplus://offline/ref=F9039063188E0BF7C5B173BAC0BAD0C67247FA8C06E7E8978439988CF7D3B175B462027DBCC80A98JED4E" TargetMode="External"/><Relationship Id="rId44" Type="http://schemas.openxmlformats.org/officeDocument/2006/relationships/hyperlink" Target="consultantplus://offline/ref=F9039063188E0BF7C5B173BAC0BAD0C67247FA8C06E7E8978439988CF7D3B175B462027DBCC80A98JED4E" TargetMode="External"/><Relationship Id="rId52" Type="http://schemas.openxmlformats.org/officeDocument/2006/relationships/hyperlink" Target="consultantplus://offline/ref=F9039063188E0BF7C5B173BAC0BAD0C67247FA8C06E7E8978439988CF7D3B175B462027DBCC80A98JED4E" TargetMode="External"/><Relationship Id="rId60" Type="http://schemas.openxmlformats.org/officeDocument/2006/relationships/image" Target="media/image7.wmf"/><Relationship Id="rId65" Type="http://schemas.openxmlformats.org/officeDocument/2006/relationships/hyperlink" Target="consultantplus://offline/ref=F9039063188E0BF7C5B173BAC0BAD0C67247FA8C06E7E8978439988CF7D3B175B462027DBCC80A98JED4E" TargetMode="External"/><Relationship Id="rId73" Type="http://schemas.openxmlformats.org/officeDocument/2006/relationships/hyperlink" Target="consultantplus://offline/ref=F9039063188E0BF7C5B173BAC0BAD0C67247FA8C06E7E8978439988CF7D3B175B462027DBCC80A98JED4E" TargetMode="External"/><Relationship Id="rId78" Type="http://schemas.openxmlformats.org/officeDocument/2006/relationships/hyperlink" Target="consultantplus://offline/ref=F9039063188E0BF7C5B173BAC0BAD0C67247FA8C06E7E8978439988CF7D3B175B462027DBCC80A98JED4E" TargetMode="External"/><Relationship Id="rId81" Type="http://schemas.openxmlformats.org/officeDocument/2006/relationships/hyperlink" Target="consultantplus://offline/ref=F9039063188E0BF7C5B173BAC0BAD0C67247FA8C06E7E8978439988CF7D3B175B462027DBCC80A98JED4E" TargetMode="External"/><Relationship Id="rId86" Type="http://schemas.openxmlformats.org/officeDocument/2006/relationships/hyperlink" Target="consultantplus://offline/ref=F9039063188E0BF7C5B173BAC0BAD0C67247FA8C06E7E8978439988CF7D3B175B462027DBCC80A98JED4E" TargetMode="External"/><Relationship Id="rId94" Type="http://schemas.openxmlformats.org/officeDocument/2006/relationships/hyperlink" Target="consultantplus://offline/ref=F9039063188E0BF7C5B173BAC0BAD0C67247FA8C06E7E8978439988CF7D3B175B462027DBCC80A98JED4E" TargetMode="External"/><Relationship Id="rId99" Type="http://schemas.openxmlformats.org/officeDocument/2006/relationships/hyperlink" Target="consultantplus://offline/ref=F9039063188E0BF7C5B173BAC0BAD0C67247FA8C06E7E8978439988CF7D3B175B462027DBCC80A98JED4E" TargetMode="External"/><Relationship Id="rId101" Type="http://schemas.openxmlformats.org/officeDocument/2006/relationships/hyperlink" Target="consultantplus://offline/ref=F9039063188E0BF7C5B173BAC0BAD0C67247FA8C06E7E8978439988CF7D3B175B462027DBCC80A98JED4E" TargetMode="External"/><Relationship Id="rId122" Type="http://schemas.openxmlformats.org/officeDocument/2006/relationships/hyperlink" Target="consultantplus://offline/ref=F9039063188E0BF7C5B173BAC0BAD0C67247FA8C06E7E8978439988CF7D3B175B462027DBCC80A98JED4E" TargetMode="External"/><Relationship Id="rId130" Type="http://schemas.openxmlformats.org/officeDocument/2006/relationships/hyperlink" Target="consultantplus://offline/ref=F9039063188E0BF7C5B173BAC0BAD0C67247FA8C06E7E8978439988CF7D3B175B462027DBCC80A98JED6E" TargetMode="External"/><Relationship Id="rId135" Type="http://schemas.openxmlformats.org/officeDocument/2006/relationships/hyperlink" Target="consultantplus://offline/ref=F9039063188E0BF7C5B173BAC0BAD0C67247FA8C06E7E8978439988CF7D3B175B462027DBCC80A98JED4E" TargetMode="External"/><Relationship Id="rId143" Type="http://schemas.openxmlformats.org/officeDocument/2006/relationships/hyperlink" Target="consultantplus://offline/ref=F9039063188E0BF7C5B173BAC0BAD0C67247FA8C06E7E8978439988CF7D3B175B462027DBCC80A98JED4E" TargetMode="External"/><Relationship Id="rId148" Type="http://schemas.openxmlformats.org/officeDocument/2006/relationships/hyperlink" Target="consultantplus://offline/ref=F9039063188E0BF7C5B173BAC0BAD0C67247FA8C06E7E8978439988CF7D3B175B462027DBCC80A98JED4E" TargetMode="External"/><Relationship Id="rId151" Type="http://schemas.openxmlformats.org/officeDocument/2006/relationships/hyperlink" Target="consultantplus://offline/ref=F9039063188E0BF7C5B173BAC0BAD0C67247FA8C06E7E8978439988CF7D3B175B462027DBCC80A98JED4E" TargetMode="External"/><Relationship Id="rId156" Type="http://schemas.openxmlformats.org/officeDocument/2006/relationships/hyperlink" Target="consultantplus://offline/ref=F9039063188E0BF7C5B173BAC0BAD0C67247FA8C06E7E8978439988CF7D3B175B462027DBCC80A98JED4E" TargetMode="External"/><Relationship Id="rId164" Type="http://schemas.openxmlformats.org/officeDocument/2006/relationships/hyperlink" Target="consultantplus://offline/ref=F9039063188E0BF7C5B173BAC0BAD0C67247FA8C06E7E8978439988CF7D3B175B462027DBCC80A98JED4E" TargetMode="External"/><Relationship Id="rId169" Type="http://schemas.openxmlformats.org/officeDocument/2006/relationships/hyperlink" Target="consultantplus://offline/ref=F9039063188E0BF7C5B173BAC0BAD0C67247FA8C06E7E8978439988CF7D3B175B462027DBCC80A9AJED1E" TargetMode="External"/><Relationship Id="rId177" Type="http://schemas.openxmlformats.org/officeDocument/2006/relationships/image" Target="media/image20.wmf"/><Relationship Id="rId4" Type="http://schemas.openxmlformats.org/officeDocument/2006/relationships/hyperlink" Target="consultantplus://offline/ref=F9039063188E0BF7C5B173BAC0BAD0C67247F58F09EDE8978439988CF7D3B175B462027DBCC80B99JED4E" TargetMode="External"/><Relationship Id="rId9" Type="http://schemas.openxmlformats.org/officeDocument/2006/relationships/hyperlink" Target="consultantplus://offline/ref=F9039063188E0BF7C5B173BAC0BAD0C67247FA8C06E7E8978439988CF7D3B175B462027DBCC80B98JED1E" TargetMode="External"/><Relationship Id="rId172" Type="http://schemas.openxmlformats.org/officeDocument/2006/relationships/hyperlink" Target="consultantplus://offline/ref=F9039063188E0BF7C5B173BAC0BAD0C67247FA8C06E7E8978439988CF7D3B175B462027DBCC80C9EJED6E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F9039063188E0BF7C5B173BAC0BAD0C67247F28B0DE6E8978439988CF7D3B175B462027DBCC8099DJED3E" TargetMode="External"/><Relationship Id="rId18" Type="http://schemas.openxmlformats.org/officeDocument/2006/relationships/hyperlink" Target="consultantplus://offline/ref=F9039063188E0BF7C5B173BAC0BAD0C67247FA8C06E7E8978439988CF7D3B175B462027DBCC80B9BJED0E" TargetMode="External"/><Relationship Id="rId39" Type="http://schemas.openxmlformats.org/officeDocument/2006/relationships/hyperlink" Target="consultantplus://offline/ref=F9039063188E0BF7C5B173BAC0BAD0C67247FA8C06E7E8978439988CF7D3B175B462027DBCC80B9FJED1E" TargetMode="External"/><Relationship Id="rId109" Type="http://schemas.openxmlformats.org/officeDocument/2006/relationships/hyperlink" Target="consultantplus://offline/ref=F9039063188E0BF7C5B173BAC0BAD0C67247FA8C06E7E8978439988CF7D3B175B462027DBCC80A98JED4E" TargetMode="External"/><Relationship Id="rId34" Type="http://schemas.openxmlformats.org/officeDocument/2006/relationships/hyperlink" Target="consultantplus://offline/ref=F9039063188E0BF7C5B173BAC0BAD0C67247F68207E7E8978439988CF7D3B175B462027DBCC80E9CJED6E" TargetMode="External"/><Relationship Id="rId50" Type="http://schemas.openxmlformats.org/officeDocument/2006/relationships/hyperlink" Target="consultantplus://offline/ref=F9039063188E0BF7C5B173BAC0BAD0C67247FA8C06E7E8978439988CF7D3B175B462027DBCC80A98JED4E" TargetMode="External"/><Relationship Id="rId55" Type="http://schemas.openxmlformats.org/officeDocument/2006/relationships/image" Target="media/image2.wmf"/><Relationship Id="rId76" Type="http://schemas.openxmlformats.org/officeDocument/2006/relationships/hyperlink" Target="consultantplus://offline/ref=F9039063188E0BF7C5B173BAC0BAD0C67247FA8C06E7E8978439988CF7D3B175B462027DBCC80A98JED4E" TargetMode="External"/><Relationship Id="rId97" Type="http://schemas.openxmlformats.org/officeDocument/2006/relationships/hyperlink" Target="consultantplus://offline/ref=F9039063188E0BF7C5B173BAC0BAD0C67247FA8C06E7E8978439988CF7D3B175B462027DBCC80B90JED4E" TargetMode="External"/><Relationship Id="rId104" Type="http://schemas.openxmlformats.org/officeDocument/2006/relationships/hyperlink" Target="consultantplus://offline/ref=F9039063188E0BF7C5B173BAC0BAD0C67247FA8C06E7E8978439988CF7D3B175B462027DBCC80A98JED4E" TargetMode="External"/><Relationship Id="rId120" Type="http://schemas.openxmlformats.org/officeDocument/2006/relationships/image" Target="media/image15.wmf"/><Relationship Id="rId125" Type="http://schemas.openxmlformats.org/officeDocument/2006/relationships/hyperlink" Target="consultantplus://offline/ref=F9039063188E0BF7C5B173BAC0BAD0C67247FA8C06E7E8978439988CF7D3B175B462027DBCC80A98JED4E" TargetMode="External"/><Relationship Id="rId141" Type="http://schemas.openxmlformats.org/officeDocument/2006/relationships/hyperlink" Target="consultantplus://offline/ref=F9039063188E0BF7C5B173BAC0BAD0C67247FA8C06E7E8978439988CF7D3B175B462027DBCC80A98JED4E" TargetMode="External"/><Relationship Id="rId146" Type="http://schemas.openxmlformats.org/officeDocument/2006/relationships/hyperlink" Target="consultantplus://offline/ref=F9039063188E0BF7C5B173BAC0BAD0C67247FA8C06E7E8978439988CF7D3B175B462027DBCC80A98JED4E" TargetMode="External"/><Relationship Id="rId167" Type="http://schemas.openxmlformats.org/officeDocument/2006/relationships/hyperlink" Target="consultantplus://offline/ref=F9039063188E0BF7C5B173BAC0BAD0C67245F18C0EEBE8978439988CF7JDD3E" TargetMode="External"/><Relationship Id="rId7" Type="http://schemas.openxmlformats.org/officeDocument/2006/relationships/hyperlink" Target="consultantplus://offline/ref=F9039063188E0BF7C5B173BAC0BAD0C67247FA8C06E7E8978439988CF7D3B175B462027DBCC80B98JED0E" TargetMode="External"/><Relationship Id="rId71" Type="http://schemas.openxmlformats.org/officeDocument/2006/relationships/image" Target="media/image9.wmf"/><Relationship Id="rId92" Type="http://schemas.openxmlformats.org/officeDocument/2006/relationships/hyperlink" Target="consultantplus://offline/ref=F9039063188E0BF7C5B173BAC0BAD0C67247FA8C06E7E8978439988CF7D3B175B462027DBCC80A98JED4E" TargetMode="External"/><Relationship Id="rId162" Type="http://schemas.openxmlformats.org/officeDocument/2006/relationships/hyperlink" Target="consultantplus://offline/ref=F9039063188E0BF7C5B173BAC0BAD0C67247FA8C06E7E8978439988CF7D3B175B462027DBCC80A98JED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039063188E0BF7C5B173BAC0BAD0C67247FA8C06E7E8978439988CF7D3B175B462027DBCC80B9AJED1E" TargetMode="External"/><Relationship Id="rId24" Type="http://schemas.openxmlformats.org/officeDocument/2006/relationships/hyperlink" Target="consultantplus://offline/ref=F9039063188E0BF7C5B173BAC0BAD0C67247FA8C06E7E8978439988CF7D3B175B462027DBCC80B9BJEDBE" TargetMode="External"/><Relationship Id="rId40" Type="http://schemas.openxmlformats.org/officeDocument/2006/relationships/hyperlink" Target="consultantplus://offline/ref=F9039063188E0BF7C5B173BAC0BAD0C67247FA8C06E7E8978439988CF7D3B175B462027DBCC80B9FJED4E" TargetMode="External"/><Relationship Id="rId45" Type="http://schemas.openxmlformats.org/officeDocument/2006/relationships/hyperlink" Target="consultantplus://offline/ref=F9039063188E0BF7C5B173BAC0BAD0C67247FA8C06E7E8978439988CF7D3B175B462027DBCC80A98JED4E" TargetMode="External"/><Relationship Id="rId66" Type="http://schemas.openxmlformats.org/officeDocument/2006/relationships/hyperlink" Target="consultantplus://offline/ref=F9039063188E0BF7C5B173BAC0BAD0C67247FA8C06E7E8978439988CF7D3B175B462027DBCC80B90JED2E" TargetMode="External"/><Relationship Id="rId87" Type="http://schemas.openxmlformats.org/officeDocument/2006/relationships/image" Target="media/image13.wmf"/><Relationship Id="rId110" Type="http://schemas.openxmlformats.org/officeDocument/2006/relationships/image" Target="media/image14.wmf"/><Relationship Id="rId115" Type="http://schemas.openxmlformats.org/officeDocument/2006/relationships/hyperlink" Target="consultantplus://offline/ref=F9039063188E0BF7C5B173BAC0BAD0C67247FA8C06E7E8978439988CF7D3B175B462027DBCC80A98JED4E" TargetMode="External"/><Relationship Id="rId131" Type="http://schemas.openxmlformats.org/officeDocument/2006/relationships/hyperlink" Target="consultantplus://offline/ref=F9039063188E0BF7C5B173BAC0BAD0C67247FA8C06E7E8978439988CF7D3B175B462027DBCC80A98JED4E" TargetMode="External"/><Relationship Id="rId136" Type="http://schemas.openxmlformats.org/officeDocument/2006/relationships/hyperlink" Target="consultantplus://offline/ref=F9039063188E0BF7C5B173BAC0BAD0C67247FA8C06E7E8978439988CF7D3B175B462027DBCC80A98JED4E" TargetMode="External"/><Relationship Id="rId157" Type="http://schemas.openxmlformats.org/officeDocument/2006/relationships/hyperlink" Target="consultantplus://offline/ref=F9039063188E0BF7C5B173BAC0BAD0C67247FA8C06E7E8978439988CF7D3B175B462027DBCC80A98JED4E" TargetMode="External"/><Relationship Id="rId178" Type="http://schemas.openxmlformats.org/officeDocument/2006/relationships/hyperlink" Target="consultantplus://offline/ref=F9039063188E0BF7C5B173BAC0BAD0C67247FA8C06E7E8978439988CF7D3B175B462027DBCC80399JED0E" TargetMode="External"/><Relationship Id="rId61" Type="http://schemas.openxmlformats.org/officeDocument/2006/relationships/image" Target="media/image8.wmf"/><Relationship Id="rId82" Type="http://schemas.openxmlformats.org/officeDocument/2006/relationships/hyperlink" Target="consultantplus://offline/ref=F9039063188E0BF7C5B173BAC0BAD0C67247FA8C06E7E8978439988CF7D3B175B462027DBCC80A98JED4E" TargetMode="External"/><Relationship Id="rId152" Type="http://schemas.openxmlformats.org/officeDocument/2006/relationships/hyperlink" Target="consultantplus://offline/ref=F9039063188E0BF7C5B173BAC0BAD0C67247FA8C06E7E8978439988CF7D3B175B462027DBCC80A98JED4E" TargetMode="External"/><Relationship Id="rId173" Type="http://schemas.openxmlformats.org/officeDocument/2006/relationships/image" Target="media/image16.wmf"/><Relationship Id="rId19" Type="http://schemas.openxmlformats.org/officeDocument/2006/relationships/hyperlink" Target="consultantplus://offline/ref=F9039063188E0BF7C5B173BAC0BAD0C67247FA8C06E7E8978439988CF7D3B175B462027DBCC80B9BJED0E" TargetMode="External"/><Relationship Id="rId14" Type="http://schemas.openxmlformats.org/officeDocument/2006/relationships/hyperlink" Target="consultantplus://offline/ref=F9039063188E0BF7C5B173BAC0BAD0C67247FA8C06E7E8978439988CF7D3B175B462027DBCC80B98JED7E" TargetMode="External"/><Relationship Id="rId30" Type="http://schemas.openxmlformats.org/officeDocument/2006/relationships/hyperlink" Target="consultantplus://offline/ref=F9039063188E0BF7C5B173BAC0BAD0C67247FA8C06E7E8978439988CF7D3B175B462027DBCC80B9DJEDBE" TargetMode="External"/><Relationship Id="rId35" Type="http://schemas.openxmlformats.org/officeDocument/2006/relationships/hyperlink" Target="consultantplus://offline/ref=F9039063188E0BF7C5B173BAC0BAD0C67247FA8C06E7E8978439988CF7D3B175B462027DBCC80B9FJED0E" TargetMode="External"/><Relationship Id="rId56" Type="http://schemas.openxmlformats.org/officeDocument/2006/relationships/image" Target="media/image3.wmf"/><Relationship Id="rId77" Type="http://schemas.openxmlformats.org/officeDocument/2006/relationships/hyperlink" Target="consultantplus://offline/ref=F9039063188E0BF7C5B173BAC0BAD0C67247FA8C06E7E8978439988CF7D3B175B462027DBCC80A98JED4E" TargetMode="External"/><Relationship Id="rId100" Type="http://schemas.openxmlformats.org/officeDocument/2006/relationships/hyperlink" Target="consultantplus://offline/ref=F9039063188E0BF7C5B173BAC0BAD0C67247FA8C06E7E8978439988CF7D3B175B462027DBCC80A98JED4E" TargetMode="External"/><Relationship Id="rId105" Type="http://schemas.openxmlformats.org/officeDocument/2006/relationships/hyperlink" Target="consultantplus://offline/ref=F9039063188E0BF7C5B173BAC0BAD0C67247FA8C06E7E8978439988CF7D3B175B462027DBCC80A98JED4E" TargetMode="External"/><Relationship Id="rId126" Type="http://schemas.openxmlformats.org/officeDocument/2006/relationships/hyperlink" Target="consultantplus://offline/ref=F9039063188E0BF7C5B173BAC0BAD0C67247FA8C06E7E8978439988CF7D3B175B462027DBCC80A98JED4E" TargetMode="External"/><Relationship Id="rId147" Type="http://schemas.openxmlformats.org/officeDocument/2006/relationships/hyperlink" Target="consultantplus://offline/ref=F9039063188E0BF7C5B173BAC0BAD0C67247FA8C06E7E8978439988CF7D3B175B462027DBCC80A98JED4E" TargetMode="External"/><Relationship Id="rId168" Type="http://schemas.openxmlformats.org/officeDocument/2006/relationships/hyperlink" Target="consultantplus://offline/ref=F9039063188E0BF7C5B173BAC0BAD0C67245F7830DECE8978439988CF7JDD3E" TargetMode="External"/><Relationship Id="rId8" Type="http://schemas.openxmlformats.org/officeDocument/2006/relationships/hyperlink" Target="consultantplus://offline/ref=F9039063188E0BF7C5B173BAC0BAD0C67247F58F09EDE8978439988CF7D3B175B462027DBCC80B99JED4E" TargetMode="External"/><Relationship Id="rId51" Type="http://schemas.openxmlformats.org/officeDocument/2006/relationships/hyperlink" Target="consultantplus://offline/ref=F9039063188E0BF7C5B173BAC0BAD0C67247FA8C06E7E8978439988CF7D3B175B462027DBCC80B9EJED3E" TargetMode="External"/><Relationship Id="rId72" Type="http://schemas.openxmlformats.org/officeDocument/2006/relationships/hyperlink" Target="consultantplus://offline/ref=F9039063188E0BF7C5B173BAC0BAD0C67247FA8C06E7E8978439988CF7D3B175B462027DBCC80B90JED0E" TargetMode="External"/><Relationship Id="rId93" Type="http://schemas.openxmlformats.org/officeDocument/2006/relationships/hyperlink" Target="consultantplus://offline/ref=F9039063188E0BF7C5B173BAC0BAD0C67247FA8C06E7E8978439988CF7D3B175B462027DBCC80A98JED4E" TargetMode="External"/><Relationship Id="rId98" Type="http://schemas.openxmlformats.org/officeDocument/2006/relationships/hyperlink" Target="consultantplus://offline/ref=F9039063188E0BF7C5B173BAC0BAD0C67247FA8C06E7E8978439988CF7D3B175B462027DBCC80A98JED4E" TargetMode="External"/><Relationship Id="rId121" Type="http://schemas.openxmlformats.org/officeDocument/2006/relationships/hyperlink" Target="consultantplus://offline/ref=F9039063188E0BF7C5B173BAC0BAD0C67247FA8C06E7E8978439988CF7D3B175B462027DBCC80A98JED0E" TargetMode="External"/><Relationship Id="rId142" Type="http://schemas.openxmlformats.org/officeDocument/2006/relationships/hyperlink" Target="consultantplus://offline/ref=F9039063188E0BF7C5B173BAC0BAD0C67247FA8C06E7E8978439988CF7D3B175B462027DBCC80A98JED4E" TargetMode="External"/><Relationship Id="rId163" Type="http://schemas.openxmlformats.org/officeDocument/2006/relationships/hyperlink" Target="consultantplus://offline/ref=F9039063188E0BF7C5B173BAC0BAD0C67247FA8C06E7E8978439988CF7D3B175B462027DBCC80A98JED4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9039063188E0BF7C5B173BAC0BAD0C67247FA8C06E7E8978439988CF7D3B175B462027DBCC80B9AJED3E" TargetMode="External"/><Relationship Id="rId46" Type="http://schemas.openxmlformats.org/officeDocument/2006/relationships/hyperlink" Target="consultantplus://offline/ref=F9039063188E0BF7C5B173BAC0BAD0C67247FA8C06E7E8978439988CF7D3B175B462027DBCC80A98JED4E" TargetMode="External"/><Relationship Id="rId67" Type="http://schemas.openxmlformats.org/officeDocument/2006/relationships/hyperlink" Target="consultantplus://offline/ref=F9039063188E0BF7C5B173BAC0BAD0C67247FA8C06E7E8978439988CF7D3B175B462027DBCC80A98JED4E" TargetMode="External"/><Relationship Id="rId116" Type="http://schemas.openxmlformats.org/officeDocument/2006/relationships/hyperlink" Target="consultantplus://offline/ref=F9039063188E0BF7C5B173BAC0BAD0C67247FA8C06E7E8978439988CF7D3B175B462027DBCC80A98JED3E" TargetMode="External"/><Relationship Id="rId137" Type="http://schemas.openxmlformats.org/officeDocument/2006/relationships/hyperlink" Target="consultantplus://offline/ref=F9039063188E0BF7C5B173BAC0BAD0C67247FA8C06E7E8978439988CF7D3B175B462027DBCC80A98JED4E" TargetMode="External"/><Relationship Id="rId158" Type="http://schemas.openxmlformats.org/officeDocument/2006/relationships/hyperlink" Target="consultantplus://offline/ref=F9039063188E0BF7C5B173BAC0BAD0C67247FA8C06E7E8978439988CF7D3B175B462027DBCC80A98JED4E" TargetMode="External"/><Relationship Id="rId20" Type="http://schemas.openxmlformats.org/officeDocument/2006/relationships/hyperlink" Target="consultantplus://offline/ref=F9039063188E0BF7C5B173BAC0BAD0C67247FA8C06E7E8978439988CF7D3B175B462027DBCC80B9BJED7E" TargetMode="External"/><Relationship Id="rId41" Type="http://schemas.openxmlformats.org/officeDocument/2006/relationships/image" Target="media/image1.wmf"/><Relationship Id="rId62" Type="http://schemas.openxmlformats.org/officeDocument/2006/relationships/hyperlink" Target="consultantplus://offline/ref=F9039063188E0BF7C5B173BAC0BAD0C67247FA8C06E7E8978439988CF7D3B175B462027DBCC80B9EJED4E" TargetMode="External"/><Relationship Id="rId83" Type="http://schemas.openxmlformats.org/officeDocument/2006/relationships/image" Target="media/image11.wmf"/><Relationship Id="rId88" Type="http://schemas.openxmlformats.org/officeDocument/2006/relationships/hyperlink" Target="consultantplus://offline/ref=F9039063188E0BF7C5B173BAC0BAD0C67247FA8C06E7E8978439988CF7D3B175B462027DBCC80A98JED4E" TargetMode="External"/><Relationship Id="rId111" Type="http://schemas.openxmlformats.org/officeDocument/2006/relationships/hyperlink" Target="consultantplus://offline/ref=F9039063188E0BF7C5B173BAC0BAD0C67247FA8C06E7E8978439988CF7D3B175B462027DBCC80B90JEDAE" TargetMode="External"/><Relationship Id="rId132" Type="http://schemas.openxmlformats.org/officeDocument/2006/relationships/hyperlink" Target="consultantplus://offline/ref=F9039063188E0BF7C5B173BAC0BAD0C67247FA8C06E7E8978439988CF7D3B175B462027DBCC80A98JED4E" TargetMode="External"/><Relationship Id="rId153" Type="http://schemas.openxmlformats.org/officeDocument/2006/relationships/hyperlink" Target="consultantplus://offline/ref=F9039063188E0BF7C5B173BAC0BAD0C67247FA8C06E7E8978439988CF7D3B175B462027DBCC80A98JED4E" TargetMode="External"/><Relationship Id="rId174" Type="http://schemas.openxmlformats.org/officeDocument/2006/relationships/image" Target="media/image17.wmf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F9039063188E0BF7C5B173BAC0BAD0C67247FA8C06E7E8978439988CF7D3B175B462027DBCC80B98JED5E" TargetMode="External"/><Relationship Id="rId36" Type="http://schemas.openxmlformats.org/officeDocument/2006/relationships/hyperlink" Target="consultantplus://offline/ref=F9039063188E0BF7C5B173BAC0BAD0C67247FA8C06E7E8978439988CF7D3B175B462027DBCC80B9FJED0E" TargetMode="External"/><Relationship Id="rId57" Type="http://schemas.openxmlformats.org/officeDocument/2006/relationships/image" Target="media/image4.wmf"/><Relationship Id="rId106" Type="http://schemas.openxmlformats.org/officeDocument/2006/relationships/hyperlink" Target="consultantplus://offline/ref=F9039063188E0BF7C5B173BAC0BAD0C67247FA8C06E7E8978439988CF7D3B175B462027DBCC80A98JED4E" TargetMode="External"/><Relationship Id="rId127" Type="http://schemas.openxmlformats.org/officeDocument/2006/relationships/hyperlink" Target="consultantplus://offline/ref=F9039063188E0BF7C5B173BAC0BAD0C67247FA8C06E7E8978439988CF7D3B175B462027DBCC80A98JE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23142</Words>
  <Characters>131916</Characters>
  <Application>Microsoft Office Word</Application>
  <DocSecurity>0</DocSecurity>
  <Lines>1099</Lines>
  <Paragraphs>309</Paragraphs>
  <ScaleCrop>false</ScaleCrop>
  <Company/>
  <LinksUpToDate>false</LinksUpToDate>
  <CharactersWithSpaces>154749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2014-11-10T04:03:00Z</dcterms:created>
  <dcterms:modified xsi:type="dcterms:W3CDTF">2014-11-10T04:03:00Z</dcterms:modified>
</cp:coreProperties>
</file>