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7D728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от 27 ноября 2014 г. N 1261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О ПРОДАЖЕ ЛЕСНЫХ НАСАЖДЕНИЙ ДЛЯ ЗАГОТОВКИ ДРЕВЕСИНЫ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ПРИ ОСУЩЕСТВЛЕНИИ ЗАКУПОК РАБОТ ПО ОХРАНЕ, ЗАЩИТЕ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И ВОСПРОИЗВОДСТВУ ЛЕСОВ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19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Правительство Российской Федерации постановляет: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27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о продаже лесных насаждений для заготовки древесины при осуществлении закупок работ по охране, защите и воспроизводству лесов.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Д.МЕДВЕДЕВ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7D728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от 27 ноября 2014 г. N 1261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7D728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О ПРОДАЖЕ ЛЕСНЫХ НАСАЖДЕНИЙ ДЛЯ ЗАГОТОВКИ ДРЕВЕСИНЫ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ПРИ ОСУЩЕСТВЛЕНИИ ЗАКУПОК РАБОТ ПО ОХРАНЕ, ЗАЩИТЕ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80">
        <w:rPr>
          <w:rFonts w:ascii="Times New Roman" w:hAnsi="Times New Roman" w:cs="Times New Roman"/>
          <w:b/>
          <w:bCs/>
          <w:sz w:val="24"/>
          <w:szCs w:val="24"/>
        </w:rPr>
        <w:t>И ВОСПРОИЗВОДСТВУ ЛЕСОВ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продажи лесных насаждений для заготовки древесины при осуществлении закупок работ по охране, защите и воспроизводству лесов.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7280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в пределах своих полномочий, определенных в соответствии со </w:t>
      </w:r>
      <w:hyperlink r:id="rId5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статьями 81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84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при осуществлении закупок работ по охране, защите и воспроизводству лесов в соответствии с Федеральным </w:t>
      </w:r>
      <w:hyperlink r:id="rId7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и Лесным </w:t>
      </w:r>
      <w:hyperlink r:id="rId8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Российской Федерации одновременно осуществляют продажу</w:t>
      </w:r>
      <w:proofErr w:type="gramEnd"/>
      <w:r w:rsidRPr="007D7280">
        <w:rPr>
          <w:rFonts w:ascii="Times New Roman" w:hAnsi="Times New Roman" w:cs="Times New Roman"/>
          <w:sz w:val="24"/>
          <w:szCs w:val="24"/>
        </w:rPr>
        <w:t xml:space="preserve"> лесных насаждений для заготовки древесины.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3. Продажа лесных насаждений для заготовки древесины осуществляется на землях, находящихся в государственной или муниципальной собственности в пределах лесничества (лесопарка), в котором планируется осуществление мероприятий по охране, защите и воспроизводству лесов.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При этом объем древесины, подлежащей заготовке, определяется исходя из объемов работ по охране, защите и воспроизводству лесов, предусмотренных в лесохозяйственных регламентах лесничеств (лесопарков), лесоустроительной документации, и результатов лесопатологических обследований.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 xml:space="preserve">4. В контракт на выполнение работ по охране, защите и воспроизводству лесов </w:t>
      </w:r>
      <w:r w:rsidRPr="007D7280">
        <w:rPr>
          <w:rFonts w:ascii="Times New Roman" w:hAnsi="Times New Roman" w:cs="Times New Roman"/>
          <w:sz w:val="24"/>
          <w:szCs w:val="24"/>
        </w:rPr>
        <w:lastRenderedPageBreak/>
        <w:t>помимо условий контракта,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включаются следующие условия купли-продажи лесных насаждений: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80">
        <w:rPr>
          <w:rFonts w:ascii="Times New Roman" w:hAnsi="Times New Roman" w:cs="Times New Roman"/>
          <w:sz w:val="24"/>
          <w:szCs w:val="24"/>
        </w:rPr>
        <w:t>а) местоположение лесных насаждений (наименование субъекта Российской Федерации, наименование муниципального района, лесничество (лесопарк), участковое лесничество, урочище (при наличии), лесной квартал и (или) лесотаксационный выдел (номер), площадь выдела, лесосеки);</w:t>
      </w:r>
      <w:proofErr w:type="gramEnd"/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б) объем подлежащей заготовке древесины (в том числе видовой (породный) состав древесины) с распределением ее на деловую (</w:t>
      </w:r>
      <w:proofErr w:type="gramStart"/>
      <w:r w:rsidRPr="007D7280">
        <w:rPr>
          <w:rFonts w:ascii="Times New Roman" w:hAnsi="Times New Roman" w:cs="Times New Roman"/>
          <w:sz w:val="24"/>
          <w:szCs w:val="24"/>
        </w:rPr>
        <w:t>крупная</w:t>
      </w:r>
      <w:proofErr w:type="gramEnd"/>
      <w:r w:rsidRPr="007D7280">
        <w:rPr>
          <w:rFonts w:ascii="Times New Roman" w:hAnsi="Times New Roman" w:cs="Times New Roman"/>
          <w:sz w:val="24"/>
          <w:szCs w:val="24"/>
        </w:rPr>
        <w:t>, средняя, мелкая) и дровяную;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 xml:space="preserve">в) плата за древесину, подлежащую заготовке, определяемая по ставкам, установленным в соответствии со </w:t>
      </w:r>
      <w:hyperlink r:id="rId9" w:history="1">
        <w:r w:rsidRPr="007D7280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7D728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(в том числе реквизиты счета для перечисления платы и сроки внесения платы, не превышающие срок действия контракта);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280">
        <w:rPr>
          <w:rFonts w:ascii="Times New Roman" w:hAnsi="Times New Roman" w:cs="Times New Roman"/>
          <w:sz w:val="24"/>
          <w:szCs w:val="24"/>
        </w:rPr>
        <w:t>г) срок заготовки древесины (не превышающий срок действия контракта).</w:t>
      </w: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0" w:rsidRPr="007D7280" w:rsidRDefault="007D72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AC" w:rsidRPr="007D7280" w:rsidRDefault="00F34AAC">
      <w:pPr>
        <w:rPr>
          <w:rFonts w:ascii="Times New Roman" w:hAnsi="Times New Roman" w:cs="Times New Roman"/>
          <w:sz w:val="24"/>
          <w:szCs w:val="24"/>
        </w:rPr>
      </w:pPr>
    </w:p>
    <w:sectPr w:rsidR="00F34AAC" w:rsidRPr="007D7280" w:rsidSect="00C7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80"/>
    <w:rsid w:val="007D7280"/>
    <w:rsid w:val="00F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FB88ED3E2C1686E05C222C4B4948B4E113071215E7FCF575FA1B2FAwC2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FB88ED3E2C1686E05C222C4B4948B4E1130702E597FCF575FA1B2FAwC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FB88ED3E2C1686E05C222C4B4948B4E113071215E7FCF575FA1B2FACAAF05D95F3235EB7C6E75w62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7FB88ED3E2C1686E05C222C4B4948B4E113071215E7FCF575FA1B2FACAAF05D95F3235EB7C6F74w62C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17FB88ED3E2C1686E05C222C4B4948B4E113071215E7FCF575FA1B2FACAAF05D95F3235EB7D6B76w625D" TargetMode="External"/><Relationship Id="rId9" Type="http://schemas.openxmlformats.org/officeDocument/2006/relationships/hyperlink" Target="consultantplus://offline/ref=917FB88ED3E2C1686E05C222C4B4948B4E113071215E7FCF575FA1B2FACAAF05D95F3235EB7C6F72w6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2014-12-08T03:54:00Z</dcterms:created>
  <dcterms:modified xsi:type="dcterms:W3CDTF">2014-12-08T03:57:00Z</dcterms:modified>
</cp:coreProperties>
</file>